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4C" w:rsidRDefault="005E2F4C">
      <w:pPr>
        <w:pStyle w:val="a3"/>
        <w:widowControl/>
        <w:spacing w:beforeAutospacing="0" w:afterAutospacing="0" w:line="420" w:lineRule="atLeast"/>
        <w:jc w:val="center"/>
        <w:rPr>
          <w:rFonts w:ascii="黑体" w:eastAsia="黑体" w:hAnsi="宋体" w:cs="黑体"/>
          <w:sz w:val="36"/>
          <w:szCs w:val="36"/>
          <w:shd w:val="clear" w:color="auto" w:fill="FFFFFF"/>
        </w:rPr>
      </w:pPr>
    </w:p>
    <w:p w:rsidR="005E2F4C" w:rsidRDefault="00AF1BDE">
      <w:pPr>
        <w:pStyle w:val="a3"/>
        <w:widowControl/>
        <w:spacing w:beforeAutospacing="0" w:afterAutospacing="0" w:line="420" w:lineRule="atLeas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  <w:t>深圳市宝湾慈善基金会理事会会议制度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555"/>
      </w:pPr>
      <w:r>
        <w:t>  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为了切实做好</w:t>
      </w:r>
      <w:r>
        <w:rPr>
          <w:rFonts w:ascii="Times New Roman" w:eastAsia="仿宋_GB2312" w:hAnsi="Times New Roman" w:hint="eastAsia"/>
          <w:sz w:val="30"/>
          <w:szCs w:val="30"/>
        </w:rPr>
        <w:t>深圳市</w:t>
      </w:r>
      <w:r>
        <w:rPr>
          <w:rFonts w:ascii="Times New Roman" w:eastAsia="仿宋_GB2312" w:hAnsi="Times New Roman"/>
          <w:sz w:val="30"/>
          <w:szCs w:val="30"/>
        </w:rPr>
        <w:t>宝湾慈善基金会</w:t>
      </w:r>
      <w:r>
        <w:rPr>
          <w:rFonts w:ascii="Times New Roman" w:eastAsia="仿宋_GB2312" w:hAnsi="Times New Roman" w:hint="eastAsia"/>
          <w:sz w:val="30"/>
          <w:szCs w:val="30"/>
        </w:rPr>
        <w:t>（以下简称“基金会”）</w:t>
      </w:r>
      <w:r>
        <w:rPr>
          <w:rFonts w:ascii="Times New Roman" w:eastAsia="仿宋_GB2312" w:hAnsi="Times New Roman"/>
          <w:sz w:val="30"/>
          <w:szCs w:val="30"/>
        </w:rPr>
        <w:t>的各项工作，坚持理事会的议事规则，按照国家民政部、广东省民政厅的有关文件精神、《基金会管理条例》、《深圳市宝湾慈善基金会章程》的有关规定，特制定本制度。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eastAsia="黑体" w:hAnsi="Times New Roman"/>
          <w:bCs/>
          <w:sz w:val="30"/>
          <w:szCs w:val="30"/>
        </w:rPr>
      </w:pPr>
      <w:r>
        <w:rPr>
          <w:rStyle w:val="a4"/>
          <w:rFonts w:ascii="Times New Roman" w:eastAsia="黑体" w:hAnsi="Times New Roman"/>
          <w:b w:val="0"/>
          <w:bCs/>
          <w:sz w:val="30"/>
          <w:szCs w:val="30"/>
        </w:rPr>
        <w:t>一、理事会会议的召开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、理事会每年至少召开</w:t>
      </w:r>
      <w:r w:rsidR="00970AE8"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次会议；若有需要通过理事会讨论研究的重要事项，则可另行安排会议。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、如有</w:t>
      </w:r>
      <w:r>
        <w:rPr>
          <w:rFonts w:ascii="Times New Roman" w:eastAsia="仿宋_GB2312" w:hAnsi="Times New Roman"/>
          <w:sz w:val="30"/>
          <w:szCs w:val="30"/>
        </w:rPr>
        <w:t>1∕3</w:t>
      </w:r>
      <w:r>
        <w:rPr>
          <w:rFonts w:ascii="Times New Roman" w:eastAsia="仿宋_GB2312" w:hAnsi="Times New Roman"/>
          <w:sz w:val="30"/>
          <w:szCs w:val="30"/>
        </w:rPr>
        <w:t>的理事提议，则必须召开理事会会议。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、理事会会议由理事长负责召集和主持（或授权一名副理事长主持）。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、召开理事会会议，理事长委托基金会办公室提前</w:t>
      </w: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日通知全体理事、监事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、理事会会议必须有</w:t>
      </w:r>
      <w:r>
        <w:rPr>
          <w:rFonts w:ascii="Times New Roman" w:eastAsia="仿宋_GB2312" w:hAnsi="Times New Roman"/>
          <w:sz w:val="30"/>
          <w:szCs w:val="30"/>
        </w:rPr>
        <w:t>2∕3</w:t>
      </w:r>
      <w:r>
        <w:rPr>
          <w:rFonts w:ascii="Times New Roman" w:eastAsia="仿宋_GB2312" w:hAnsi="Times New Roman"/>
          <w:sz w:val="30"/>
          <w:szCs w:val="30"/>
        </w:rPr>
        <w:t>以上的理事出席方能召开。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eastAsia="黑体" w:hAnsi="Times New Roman"/>
          <w:bCs/>
          <w:sz w:val="30"/>
          <w:szCs w:val="30"/>
        </w:rPr>
      </w:pPr>
      <w:r>
        <w:rPr>
          <w:rStyle w:val="a4"/>
          <w:rFonts w:ascii="Times New Roman" w:eastAsia="黑体" w:hAnsi="Times New Roman"/>
          <w:b w:val="0"/>
          <w:bCs/>
          <w:sz w:val="30"/>
          <w:szCs w:val="30"/>
        </w:rPr>
        <w:t>二、理事会会议议题范围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、《章程》所明确的各类重要事项。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、基金会下属机构的设立及人员的配置。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、基金会年度工作计划、工作总结。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、基金会内部的管理制度。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lastRenderedPageBreak/>
        <w:t>5</w:t>
      </w:r>
      <w:r>
        <w:rPr>
          <w:rFonts w:ascii="Times New Roman" w:eastAsia="仿宋_GB2312" w:hAnsi="Times New Roman"/>
          <w:sz w:val="30"/>
          <w:szCs w:val="30"/>
        </w:rPr>
        <w:t>、基金会的业务活动计划，包括资金的筹集、管理和使用计划。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、基金会年度收支预算及决算审定。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eastAsia="黑体" w:hAnsi="Times New Roman"/>
          <w:bCs/>
          <w:sz w:val="30"/>
          <w:szCs w:val="30"/>
        </w:rPr>
      </w:pPr>
      <w:r>
        <w:rPr>
          <w:rStyle w:val="a4"/>
          <w:rFonts w:ascii="Times New Roman" w:eastAsia="黑体" w:hAnsi="Times New Roman"/>
          <w:b w:val="0"/>
          <w:bCs/>
          <w:sz w:val="30"/>
          <w:szCs w:val="30"/>
        </w:rPr>
        <w:t>三、议事原则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、坚持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民主公开，集体讨论，专题专议，会议决定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的原则。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、理事会决议需经过出席会议理事过半数通过方为有效。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、《章程》所明确的重要事项的决议，须经出席理事表决，</w:t>
      </w:r>
      <w:r>
        <w:rPr>
          <w:rFonts w:ascii="Times New Roman" w:eastAsia="仿宋_GB2312" w:hAnsi="Times New Roman"/>
          <w:sz w:val="30"/>
          <w:szCs w:val="30"/>
        </w:rPr>
        <w:t>2∕3</w:t>
      </w:r>
      <w:r>
        <w:rPr>
          <w:rFonts w:ascii="Times New Roman" w:eastAsia="仿宋_GB2312" w:hAnsi="Times New Roman"/>
          <w:sz w:val="30"/>
          <w:szCs w:val="30"/>
        </w:rPr>
        <w:t>以上通过方为有效。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eastAsia="黑体" w:hAnsi="Times New Roman"/>
          <w:bCs/>
          <w:sz w:val="30"/>
          <w:szCs w:val="30"/>
        </w:rPr>
      </w:pPr>
      <w:r>
        <w:rPr>
          <w:rStyle w:val="a4"/>
          <w:rFonts w:ascii="Times New Roman" w:eastAsia="黑体" w:hAnsi="Times New Roman"/>
          <w:b w:val="0"/>
          <w:bCs/>
          <w:sz w:val="30"/>
          <w:szCs w:val="30"/>
        </w:rPr>
        <w:t>四、会议要求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、理事会会议应当由基金会秘书处按有关要求做好会议记录，并负责会议原始记录的妥善保管与归档。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、理事会会议形成决议的，应当场制作会议纪要，并由出席理事审阅、签名。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eastAsia="黑体" w:hAnsi="Times New Roman"/>
          <w:bCs/>
          <w:sz w:val="30"/>
          <w:szCs w:val="30"/>
        </w:rPr>
      </w:pPr>
      <w:r>
        <w:rPr>
          <w:rStyle w:val="a4"/>
          <w:rFonts w:ascii="Times New Roman" w:eastAsia="黑体" w:hAnsi="Times New Roman"/>
          <w:b w:val="0"/>
          <w:bCs/>
          <w:sz w:val="30"/>
          <w:szCs w:val="30"/>
        </w:rPr>
        <w:t>五、会议纪律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、理事会成员必须按时参加会议，不得缺席。若因故不能参加会议，应提前向理事长请假。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、凡理事会形成的决议和意见，必须认真贯彻执行，不得随意变更。</w:t>
      </w:r>
    </w:p>
    <w:p w:rsidR="005E2F4C" w:rsidRDefault="00AF1BDE">
      <w:pPr>
        <w:pStyle w:val="a3"/>
        <w:widowControl/>
        <w:spacing w:beforeAutospacing="0" w:afterAutospacing="0" w:line="420" w:lineRule="atLeast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 </w:t>
      </w:r>
    </w:p>
    <w:p w:rsidR="005E2F4C" w:rsidRDefault="005E2F4C">
      <w:pPr>
        <w:pStyle w:val="a3"/>
        <w:widowControl/>
        <w:spacing w:beforeAutospacing="0" w:afterAutospacing="0" w:line="420" w:lineRule="atLeast"/>
        <w:jc w:val="right"/>
        <w:rPr>
          <w:sz w:val="30"/>
          <w:szCs w:val="30"/>
        </w:rPr>
      </w:pPr>
      <w:bookmarkStart w:id="0" w:name="_GoBack"/>
      <w:bookmarkEnd w:id="0"/>
    </w:p>
    <w:sectPr w:rsidR="005E2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8B" w:rsidRDefault="0060418B" w:rsidP="00953F98">
      <w:r>
        <w:separator/>
      </w:r>
    </w:p>
  </w:endnote>
  <w:endnote w:type="continuationSeparator" w:id="0">
    <w:p w:rsidR="0060418B" w:rsidRDefault="0060418B" w:rsidP="0095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8B" w:rsidRDefault="0060418B" w:rsidP="00953F98">
      <w:r>
        <w:separator/>
      </w:r>
    </w:p>
  </w:footnote>
  <w:footnote w:type="continuationSeparator" w:id="0">
    <w:p w:rsidR="0060418B" w:rsidRDefault="0060418B" w:rsidP="0095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20E5A"/>
    <w:rsid w:val="000C6E52"/>
    <w:rsid w:val="0038393F"/>
    <w:rsid w:val="005E2F4C"/>
    <w:rsid w:val="0060418B"/>
    <w:rsid w:val="00953F98"/>
    <w:rsid w:val="00970AE8"/>
    <w:rsid w:val="00AF1BDE"/>
    <w:rsid w:val="3EC330A6"/>
    <w:rsid w:val="40420E5A"/>
    <w:rsid w:val="4960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5C55A3-1F0A-4C2E-8F22-75258EEC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953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53F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53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53F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小新很快乐</dc:creator>
  <cp:lastModifiedBy>fanhong@cndi.com</cp:lastModifiedBy>
  <cp:revision>4</cp:revision>
  <dcterms:created xsi:type="dcterms:W3CDTF">2021-06-15T01:02:00Z</dcterms:created>
  <dcterms:modified xsi:type="dcterms:W3CDTF">2021-07-02T01:25:00Z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83B05335D52A4B35A889A3F79E43803B</vt:lpwstr>
  </property>
</Properties>
</file>