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仿宋_GB2312" w:cs="Times New Roman"/>
          <w:b/>
          <w:spacing w:val="1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"/>
          <w:sz w:val="40"/>
          <w:szCs w:val="40"/>
        </w:rPr>
        <w:t>深圳市宝湾慈善基金会文档及印章管理办法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b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128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w w:val="95"/>
          <w:sz w:val="30"/>
          <w:szCs w:val="30"/>
        </w:rPr>
        <w:t>第一章</w:t>
      </w:r>
      <w:r>
        <w:rPr>
          <w:rFonts w:hint="eastAsia" w:ascii="黑体" w:hAnsi="黑体" w:eastAsia="黑体" w:cs="黑体"/>
          <w:b w:val="0"/>
          <w:bCs/>
          <w:w w:val="95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</w:rPr>
        <w:t>总则</w:t>
      </w:r>
    </w:p>
    <w:p>
      <w:pPr>
        <w:pStyle w:val="3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8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1"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bCs/>
          <w:spacing w:val="-3"/>
          <w:sz w:val="30"/>
          <w:szCs w:val="30"/>
        </w:rPr>
        <w:t>一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条</w:t>
      </w:r>
      <w:r>
        <w:rPr>
          <w:rFonts w:hint="eastAsia" w:hAnsi="楷体" w:cs="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为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规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范深圳市宝湾慈善基金会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（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以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下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简</w:t>
      </w:r>
      <w:r>
        <w:rPr>
          <w:rFonts w:hint="default" w:ascii="Times New Roman" w:hAnsi="Times New Roman" w:eastAsia="仿宋_GB2312" w:cs="Times New Roman"/>
          <w:spacing w:val="-85"/>
          <w:sz w:val="30"/>
          <w:szCs w:val="30"/>
        </w:rPr>
        <w:t>称</w:t>
      </w:r>
      <w:r>
        <w:rPr>
          <w:rFonts w:hint="eastAsia" w:ascii="Times New Roman" w:eastAsia="仿宋_GB2312" w:cs="Times New Roman"/>
          <w:spacing w:val="-85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基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金会</w:t>
      </w:r>
      <w:r>
        <w:rPr>
          <w:rFonts w:hint="eastAsia" w:ascii="Times New Roman" w:eastAsia="仿宋_GB2312" w:cs="Times New Roman"/>
          <w:spacing w:val="-1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） 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文档、印章管理工作，特制定本办法。</w:t>
      </w:r>
    </w:p>
    <w:p>
      <w:pPr>
        <w:pStyle w:val="3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8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1"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bCs/>
          <w:spacing w:val="-3"/>
          <w:sz w:val="30"/>
          <w:szCs w:val="30"/>
        </w:rPr>
        <w:t>二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条</w:t>
      </w:r>
      <w:r>
        <w:rPr>
          <w:rFonts w:hint="eastAsia" w:hAnsi="楷体" w:cs="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本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基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金会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文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档是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指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在内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部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管理</w:t>
      </w:r>
      <w:r>
        <w:rPr>
          <w:rFonts w:hint="default" w:ascii="Times New Roman" w:hAnsi="Times New Roman" w:eastAsia="仿宋_GB2312" w:cs="Times New Roman"/>
          <w:spacing w:val="-34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公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益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投资</w:t>
      </w:r>
      <w:r>
        <w:rPr>
          <w:rFonts w:hint="default" w:ascii="Times New Roman" w:hAnsi="Times New Roman" w:eastAsia="仿宋_GB2312" w:cs="Times New Roman"/>
          <w:spacing w:val="-32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慈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善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活动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等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程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中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直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接形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成</w:t>
      </w:r>
      <w:r>
        <w:rPr>
          <w:rFonts w:hint="default" w:ascii="Times New Roman" w:hAnsi="Times New Roman" w:eastAsia="仿宋_GB2312" w:cs="Times New Roman"/>
          <w:spacing w:val="-63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对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本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会和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社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会有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保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存价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值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以备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查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考利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用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的各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种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文字、图表、声像及电子数码等不同形式、不同载体的历史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记录。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会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计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档案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档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案管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理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按</w:t>
      </w:r>
      <w:r>
        <w:rPr>
          <w:rFonts w:hint="default" w:ascii="Times New Roman" w:hAnsi="Times New Roman" w:eastAsia="仿宋_GB2312" w:cs="Times New Roman"/>
          <w:spacing w:val="-63"/>
          <w:sz w:val="30"/>
          <w:szCs w:val="30"/>
        </w:rPr>
        <w:t>照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《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深圳市宝湾慈善基金会会计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档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案管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办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法》执行。</w:t>
      </w:r>
    </w:p>
    <w:p>
      <w:pPr>
        <w:pStyle w:val="3"/>
        <w:keepNext w:val="0"/>
        <w:keepLines w:val="0"/>
        <w:pageBreakBefore w:val="0"/>
        <w:widowControl/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8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1"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bCs/>
          <w:spacing w:val="-3"/>
          <w:sz w:val="30"/>
          <w:szCs w:val="30"/>
        </w:rPr>
        <w:t>三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条</w:t>
      </w:r>
      <w:r>
        <w:rPr>
          <w:rFonts w:hint="eastAsia" w:hAnsi="楷体" w:cs="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本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基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金会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印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章是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指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文字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内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容</w:t>
      </w:r>
      <w:r>
        <w:rPr>
          <w:rFonts w:hint="default" w:ascii="Times New Roman" w:hAnsi="Times New Roman" w:eastAsia="仿宋_GB2312" w:cs="Times New Roman"/>
          <w:spacing w:val="-32"/>
          <w:sz w:val="30"/>
          <w:szCs w:val="30"/>
        </w:rPr>
        <w:t>为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“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深圳市宝湾慈善基金会</w:t>
      </w:r>
      <w:r>
        <w:rPr>
          <w:rFonts w:hint="default" w:ascii="Times New Roman" w:hAnsi="Times New Roman" w:eastAsia="仿宋_GB2312" w:cs="Times New Roman"/>
          <w:spacing w:val="-34"/>
          <w:sz w:val="30"/>
          <w:szCs w:val="30"/>
        </w:rPr>
        <w:t>”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的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构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专用印章。</w:t>
      </w:r>
    </w:p>
    <w:p>
      <w:pPr>
        <w:pStyle w:val="2"/>
        <w:keepNext w:val="0"/>
        <w:keepLines w:val="0"/>
        <w:pageBreakBefore w:val="0"/>
        <w:widowControl/>
        <w:tabs>
          <w:tab w:val="left" w:pos="128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w w:val="95"/>
          <w:sz w:val="30"/>
          <w:szCs w:val="30"/>
        </w:rPr>
        <w:t>第二章</w:t>
      </w:r>
      <w:r>
        <w:rPr>
          <w:rFonts w:hint="eastAsia" w:ascii="黑体" w:hAnsi="黑体" w:eastAsia="黑体" w:cs="黑体"/>
          <w:b w:val="0"/>
          <w:bCs/>
          <w:w w:val="95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</w:rPr>
        <w:t>管理原则</w:t>
      </w:r>
    </w:p>
    <w:p>
      <w:pPr>
        <w:pStyle w:val="3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-1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1"/>
          <w:sz w:val="30"/>
          <w:szCs w:val="30"/>
        </w:rPr>
        <w:t>第四条</w:t>
      </w:r>
      <w:r>
        <w:rPr>
          <w:rFonts w:hint="default" w:ascii="Times New Roman" w:hAnsi="Times New Roman" w:eastAsia="仿宋_GB2312" w:cs="Times New Roman"/>
          <w:b/>
          <w:spacing w:val="-1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pacing w:val="-1"/>
          <w:sz w:val="30"/>
          <w:szCs w:val="30"/>
        </w:rPr>
        <w:t>文档管理的原则为内容真实、分类清晰、保存完整、便于查询。</w:t>
      </w:r>
    </w:p>
    <w:p>
      <w:pPr>
        <w:pStyle w:val="3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-1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1"/>
          <w:sz w:val="30"/>
          <w:szCs w:val="30"/>
        </w:rPr>
        <w:t>第五条</w:t>
      </w:r>
      <w:r>
        <w:rPr>
          <w:rFonts w:hint="default" w:ascii="Times New Roman" w:hAnsi="Times New Roman" w:eastAsia="仿宋_GB2312" w:cs="Times New Roman"/>
          <w:b/>
          <w:spacing w:val="-1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pacing w:val="-1"/>
          <w:sz w:val="30"/>
          <w:szCs w:val="30"/>
        </w:rPr>
        <w:t>印章管理的原则为责任明确、保存安全、审批严格、使用规范。</w:t>
      </w:r>
    </w:p>
    <w:p>
      <w:pPr>
        <w:pStyle w:val="3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8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pacing w:val="-1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pacing w:val="-1"/>
          <w:sz w:val="30"/>
          <w:szCs w:val="30"/>
        </w:rPr>
        <w:t>第六条</w:t>
      </w:r>
      <w:r>
        <w:rPr>
          <w:rFonts w:hint="eastAsia" w:ascii="Times New Roman" w:eastAsia="仿宋_GB2312" w:cs="Times New Roman"/>
          <w:b/>
          <w:spacing w:val="-1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pacing w:val="-1"/>
          <w:sz w:val="30"/>
          <w:szCs w:val="30"/>
        </w:rPr>
        <w:t>文档管理与基金会专用印章管理均由秘书处负责，指定专人管理</w:t>
      </w:r>
      <w:r>
        <w:rPr>
          <w:rFonts w:hint="eastAsia" w:ascii="Times New Roman" w:eastAsia="仿宋_GB2312" w:cs="Times New Roman"/>
          <w:b w:val="0"/>
          <w:bCs/>
          <w:spacing w:val="-1"/>
          <w:sz w:val="30"/>
          <w:szCs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8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1"/>
          <w:sz w:val="30"/>
          <w:szCs w:val="30"/>
          <w:lang w:val="en-US" w:eastAsia="zh-CN"/>
        </w:rPr>
        <w:t>第七条</w:t>
      </w:r>
      <w:r>
        <w:rPr>
          <w:rFonts w:hint="eastAsia" w:ascii="Times New Roman" w:hAnsi="Times New Roman" w:eastAsia="仿宋_GB2312" w:cs="Times New Roman"/>
          <w:b/>
          <w:spacing w:val="-1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pacing w:val="-1"/>
          <w:sz w:val="30"/>
          <w:szCs w:val="30"/>
        </w:rPr>
        <w:t>文档的查阅和基金会专用印章的使用，须经规定程序操作。</w:t>
      </w:r>
    </w:p>
    <w:p>
      <w:pPr>
        <w:pStyle w:val="2"/>
        <w:keepNext w:val="0"/>
        <w:keepLines w:val="0"/>
        <w:pageBreakBefore w:val="0"/>
        <w:widowControl/>
        <w:tabs>
          <w:tab w:val="left" w:pos="128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w w:val="95"/>
          <w:sz w:val="30"/>
          <w:szCs w:val="30"/>
        </w:rPr>
        <w:t>第三章</w:t>
      </w:r>
      <w:r>
        <w:rPr>
          <w:rFonts w:hint="eastAsia" w:ascii="黑体" w:hAnsi="黑体" w:eastAsia="黑体" w:cs="黑体"/>
          <w:b w:val="0"/>
          <w:bCs/>
          <w:w w:val="95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</w:rPr>
        <w:t>归档范围及标准要求</w:t>
      </w:r>
    </w:p>
    <w:p>
      <w:pPr>
        <w:pStyle w:val="3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第八条</w:t>
      </w:r>
      <w:r>
        <w:rPr>
          <w:rFonts w:hint="eastAsia" w:hAnsi="楷体" w:cs="楷体"/>
          <w:b/>
          <w:bCs/>
          <w:spacing w:val="-2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本办法管理的文档包括以下类别：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2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（一）行政文档：</w:t>
      </w:r>
      <w:r>
        <w:rPr>
          <w:rFonts w:hint="default" w:ascii="Times New Roman" w:hAnsi="Times New Roman" w:eastAsia="仿宋_GB2312" w:cs="Times New Roman"/>
          <w:spacing w:val="26"/>
          <w:sz w:val="30"/>
          <w:szCs w:val="30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1、本基金会章程、法人登记证、组织机构代码证、税务</w:t>
      </w:r>
      <w:r>
        <w:rPr>
          <w:rFonts w:hint="default" w:ascii="Times New Roman" w:hAnsi="Times New Roman" w:eastAsia="仿宋_GB2312" w:cs="Times New Roman"/>
          <w:spacing w:val="28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 xml:space="preserve">登记证等法律证书及文件；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2、上级主管部门及其他单位相关往来文件；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3、本基金会各种规章制度、工作流程等文件；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4、理事会、投资评审会会议记录、纪要；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5、以本基金会名义出具的请示、报告、通知、函复等文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6、工作人员简历及相关资料；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26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7、本基金会内部各种计划、总结、报告、备忘、工作简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报、统计报表等；</w:t>
      </w:r>
      <w:r>
        <w:rPr>
          <w:rFonts w:hint="default" w:ascii="Times New Roman" w:hAnsi="Times New Roman" w:eastAsia="仿宋_GB2312" w:cs="Times New Roman"/>
          <w:spacing w:val="26"/>
          <w:sz w:val="30"/>
          <w:szCs w:val="30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8、与其他单位签订的合同、协议、意向书等；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9、本基金会制作的印刷品及其他照片、视频、实物宣传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品等。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楷体" w:hAnsi="楷体" w:eastAsia="楷体" w:cs="楷体"/>
          <w:b/>
          <w:bCs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（二）</w:t>
      </w:r>
      <w:r>
        <w:rPr>
          <w:rFonts w:hint="default" w:ascii="楷体" w:hAnsi="楷体" w:eastAsia="楷体" w:cs="楷体"/>
          <w:b/>
          <w:bCs/>
          <w:spacing w:val="-2"/>
          <w:sz w:val="30"/>
          <w:szCs w:val="30"/>
        </w:rPr>
        <w:t>项目文档：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1、项目建议书；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2、项目申请人相关证书复印件；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3、立项签报；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4、捐赠或合作协议；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5、项目实施过程中各阶段的报告及财务报表；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6、项目评估、总结报告；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7、与项目有关的其他文件。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楷体" w:hAnsi="楷体" w:eastAsia="楷体" w:cs="楷体"/>
          <w:b/>
          <w:bCs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第九条</w:t>
      </w:r>
      <w:r>
        <w:rPr>
          <w:rFonts w:hint="default" w:ascii="楷体" w:hAnsi="楷体" w:eastAsia="楷体" w:cs="楷体"/>
          <w:b/>
          <w:bCs/>
          <w:spacing w:val="-2"/>
          <w:sz w:val="30"/>
          <w:szCs w:val="30"/>
        </w:rPr>
        <w:t xml:space="preserve"> 归档要求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3"/>
          <w:sz w:val="30"/>
          <w:szCs w:val="30"/>
        </w:rPr>
        <w:t>（一）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遵循文件的形成规律和特点，保持文件之间的有机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联系，区别不同的价值，统一立卷、组卷、编目；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3"/>
          <w:sz w:val="30"/>
          <w:szCs w:val="30"/>
        </w:rPr>
        <w:t>（二）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归档的文件材料种数、份数以及每份文件的页数均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应齐全完整；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8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1"/>
          <w:sz w:val="30"/>
          <w:szCs w:val="30"/>
        </w:rPr>
        <w:t>（三</w:t>
      </w:r>
      <w:r>
        <w:rPr>
          <w:rFonts w:hint="eastAsia" w:ascii="楷体" w:hAnsi="楷体" w:eastAsia="楷体" w:cs="楷体"/>
          <w:b/>
          <w:bCs/>
          <w:spacing w:val="-80"/>
          <w:sz w:val="30"/>
          <w:szCs w:val="30"/>
        </w:rPr>
        <w:t>）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在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归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档的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文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件材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料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中</w:t>
      </w:r>
      <w:r>
        <w:rPr>
          <w:rFonts w:hint="default" w:ascii="Times New Roman" w:hAnsi="Times New Roman" w:eastAsia="仿宋_GB2312" w:cs="Times New Roman"/>
          <w:spacing w:val="-80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应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将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每份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文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件的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正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件与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附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请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示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与批复</w:t>
      </w:r>
      <w:r>
        <w:rPr>
          <w:rFonts w:hint="default" w:ascii="Times New Roman" w:hAnsi="Times New Roman" w:eastAsia="仿宋_GB2312" w:cs="Times New Roman"/>
          <w:spacing w:val="-80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转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发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文件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与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原件</w:t>
      </w:r>
      <w:r>
        <w:rPr>
          <w:rFonts w:hint="default" w:ascii="Times New Roman" w:hAnsi="Times New Roman" w:eastAsia="仿宋_GB2312" w:cs="Times New Roman"/>
          <w:spacing w:val="-80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多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种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文字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形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成的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同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一文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分别立在一起，不得分开。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8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1"/>
          <w:sz w:val="30"/>
          <w:szCs w:val="30"/>
        </w:rPr>
        <w:t>（四</w:t>
      </w:r>
      <w:r>
        <w:rPr>
          <w:rFonts w:hint="eastAsia" w:ascii="楷体" w:hAnsi="楷体" w:eastAsia="楷体" w:cs="楷体"/>
          <w:b/>
          <w:bCs/>
          <w:spacing w:val="-53"/>
          <w:sz w:val="30"/>
          <w:szCs w:val="30"/>
        </w:rPr>
        <w:t>）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对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已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失效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或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过期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的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文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档</w:t>
      </w:r>
      <w:r>
        <w:rPr>
          <w:rFonts w:hint="default" w:ascii="Times New Roman" w:hAnsi="Times New Roman" w:eastAsia="仿宋_GB2312" w:cs="Times New Roman"/>
          <w:spacing w:val="-53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认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真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鉴定</w:t>
      </w:r>
      <w:r>
        <w:rPr>
          <w:rFonts w:hint="default" w:ascii="Times New Roman" w:hAnsi="Times New Roman" w:eastAsia="仿宋_GB2312" w:cs="Times New Roman"/>
          <w:spacing w:val="-53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经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秘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书长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批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方能销毁，并编制永久保存的销毁清册。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</w:rPr>
        <w:t>第四章</w:t>
      </w: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</w:rPr>
        <w:t>文档的保管利用</w:t>
      </w:r>
    </w:p>
    <w:p>
      <w:pPr>
        <w:pStyle w:val="3"/>
        <w:keepNext w:val="0"/>
        <w:keepLines w:val="0"/>
        <w:pageBreakBefore w:val="0"/>
        <w:widowControl/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25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第十条</w:t>
      </w:r>
      <w:r>
        <w:rPr>
          <w:rFonts w:hint="eastAsia" w:hAnsi="楷体" w:cs="楷体"/>
          <w:b/>
          <w:bCs/>
          <w:spacing w:val="-2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文件归档后，由秘书处设专柜并指定专人负责保管。</w:t>
      </w:r>
      <w:r>
        <w:rPr>
          <w:rFonts w:hint="default" w:ascii="Times New Roman" w:hAnsi="Times New Roman" w:eastAsia="仿宋_GB2312" w:cs="Times New Roman"/>
          <w:spacing w:val="25"/>
          <w:sz w:val="30"/>
          <w:szCs w:val="30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tabs>
          <w:tab w:val="left" w:pos="156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第十一条</w:t>
      </w:r>
      <w:r>
        <w:rPr>
          <w:rFonts w:hint="eastAsia" w:hAnsi="楷体" w:cs="楷体"/>
          <w:b/>
          <w:bCs/>
          <w:spacing w:val="-2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案卷一般只能在本基金会内部办公室阅看，立卷的文件、资料可外借。外借的须办理登记手续。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第十二条</w:t>
      </w:r>
      <w:r>
        <w:rPr>
          <w:rFonts w:hint="default" w:ascii="Times New Roman" w:hAnsi="Times New Roman" w:eastAsia="仿宋_GB2312" w:cs="Times New Roman"/>
          <w:spacing w:val="47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借阅期限不得超过十天，到期归还；如需再借，应办理续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借手续。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第十三条</w:t>
      </w:r>
      <w:r>
        <w:rPr>
          <w:rFonts w:hint="default" w:ascii="Times New Roman" w:hAnsi="Times New Roman" w:eastAsia="仿宋_GB2312" w:cs="Times New Roman"/>
          <w:spacing w:val="47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借阅文档者应爱护文档，确保其完整性，不得擅自涂改、勾画、剪裁、抽取、拆散或损毁。借阅文档交还时，须当面查看清楚，如发现遗失或损坏，应及时报告主管领导。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第十四条</w:t>
      </w:r>
      <w:r>
        <w:rPr>
          <w:rFonts w:hint="default" w:ascii="Times New Roman" w:hAnsi="Times New Roman" w:eastAsia="仿宋_GB2312" w:cs="Times New Roman"/>
          <w:spacing w:val="47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外单位借阅档案，应持借阅单位联系函，经秘书长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批准后方可借阅，且不得带离本基金会办公室。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</w:rPr>
        <w:t>第五章</w:t>
      </w: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</w:rPr>
        <w:t>印章的保管和使用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第十五条</w:t>
      </w:r>
      <w:r>
        <w:rPr>
          <w:rFonts w:hint="default" w:ascii="Times New Roman" w:hAnsi="Times New Roman" w:eastAsia="仿宋_GB2312" w:cs="Times New Roman"/>
          <w:spacing w:val="47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各种印章的使用必须经过严格审核审批手续。基金会专用印章须经秘书长和理事长批准后方可使用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第十六条</w:t>
      </w:r>
      <w:r>
        <w:rPr>
          <w:rFonts w:hint="default" w:ascii="Times New Roman" w:hAnsi="Times New Roman" w:eastAsia="仿宋_GB2312" w:cs="Times New Roman"/>
          <w:spacing w:val="47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基金会专用印章按照审批要求使用后，须将用印文件复印留存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第十七条</w:t>
      </w:r>
      <w:r>
        <w:rPr>
          <w:rFonts w:hint="default" w:ascii="Times New Roman" w:hAnsi="Times New Roman" w:eastAsia="仿宋_GB2312" w:cs="Times New Roman"/>
          <w:spacing w:val="47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各种印章未经有审批权的领导批准，一律不得带出保管部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门，如因工作要求需携带外出，须经秘书长和理事长同意后由公章保管人持印章同往监印。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第十八条</w:t>
      </w:r>
      <w:r>
        <w:rPr>
          <w:rFonts w:hint="default" w:ascii="Times New Roman" w:hAnsi="Times New Roman" w:eastAsia="仿宋_GB2312" w:cs="Times New Roman"/>
          <w:spacing w:val="47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印章由专人保管，在保险柜中存放，加盖印章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须由公章保管人亲自操作，公文及重要印件须建档备查。</w:t>
      </w:r>
    </w:p>
    <w:p>
      <w:pPr>
        <w:pStyle w:val="3"/>
        <w:keepNext w:val="0"/>
        <w:keepLines w:val="0"/>
        <w:pageBreakBefore w:val="0"/>
        <w:widowControl/>
        <w:tabs>
          <w:tab w:val="left" w:pos="1843"/>
          <w:tab w:val="left" w:pos="479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3393"/>
        <w:jc w:val="both"/>
        <w:textAlignment w:val="auto"/>
        <w:rPr>
          <w:rFonts w:hint="eastAsia" w:ascii="黑体" w:hAnsi="黑体" w:eastAsia="黑体" w:cs="黑体"/>
          <w:b w:val="0"/>
          <w:bCs/>
          <w:spacing w:val="21"/>
          <w:w w:val="99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w w:val="95"/>
          <w:sz w:val="30"/>
          <w:szCs w:val="30"/>
        </w:rPr>
        <w:t>第六章</w:t>
      </w:r>
      <w:r>
        <w:rPr>
          <w:rFonts w:hint="eastAsia" w:ascii="黑体" w:hAnsi="黑体" w:eastAsia="黑体" w:cs="黑体"/>
          <w:b w:val="0"/>
          <w:bCs/>
          <w:w w:val="95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pacing w:val="1"/>
          <w:sz w:val="30"/>
          <w:szCs w:val="30"/>
        </w:rPr>
        <w:t>附则</w:t>
      </w:r>
      <w:r>
        <w:rPr>
          <w:rFonts w:hint="eastAsia" w:ascii="黑体" w:hAnsi="黑体" w:eastAsia="黑体" w:cs="黑体"/>
          <w:b w:val="0"/>
          <w:bCs/>
          <w:spacing w:val="21"/>
          <w:w w:val="99"/>
          <w:sz w:val="30"/>
          <w:szCs w:val="30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30"/>
          <w:sz w:val="30"/>
          <w:szCs w:val="30"/>
          <w:shd w:val="clear" w:fill="FFFF0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第十九条</w:t>
      </w:r>
      <w:r>
        <w:rPr>
          <w:rFonts w:hint="eastAsia" w:hAnsi="楷体" w:cs="楷体"/>
          <w:b/>
          <w:bCs/>
          <w:spacing w:val="-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本办法于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</w:rPr>
        <w:t>日经第一届理事会第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次会议审议通过后开始执行。</w:t>
      </w:r>
    </w:p>
    <w:p>
      <w:pPr>
        <w:pStyle w:val="3"/>
        <w:keepNext w:val="0"/>
        <w:keepLines w:val="0"/>
        <w:pageBreakBefore w:val="0"/>
        <w:widowControl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60" w:lineRule="exact"/>
        <w:ind w:left="0" w:leftChars="0" w:right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2"/>
          <w:sz w:val="30"/>
          <w:szCs w:val="30"/>
        </w:rPr>
        <w:t>第二十条</w:t>
      </w:r>
      <w:r>
        <w:rPr>
          <w:rFonts w:hint="eastAsia" w:hAnsi="楷体" w:cs="楷体"/>
          <w:b/>
          <w:bCs/>
          <w:spacing w:val="-2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本办法由基金会秘书处负责解释。</w:t>
      </w:r>
      <w:bookmarkStart w:id="0" w:name="_GoBack"/>
      <w:bookmarkEnd w:id="0"/>
    </w:p>
    <w:sectPr>
      <w:headerReference r:id="rId4" w:type="default"/>
      <w:footerReference r:id="rId5" w:type="default"/>
      <w:pgSz w:w="11910" w:h="16840"/>
      <w:pgMar w:top="1440" w:right="1800" w:bottom="1440" w:left="1800" w:header="852" w:footer="978" w:gutter="0"/>
      <w:cols w:equalWidth="0" w:num="1">
        <w:col w:w="89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zh-CN"/>
      </w:rPr>
      <w:t xml:space="preserve"> </w:t>
    </w:r>
    <w:r>
      <w:rPr>
        <w:rFonts w:hint="default"/>
        <w:b/>
        <w:sz w:val="18"/>
        <w:szCs w:val="18"/>
      </w:rPr>
      <w:fldChar w:fldCharType="begin"/>
    </w:r>
    <w:r>
      <w:rPr>
        <w:rFonts w:hint="default"/>
        <w:b/>
        <w:sz w:val="18"/>
        <w:szCs w:val="18"/>
      </w:rPr>
      <w:instrText xml:space="preserve">PAGE</w:instrText>
    </w:r>
    <w:r>
      <w:rPr>
        <w:rFonts w:hint="default"/>
        <w:b/>
        <w:sz w:val="18"/>
        <w:szCs w:val="18"/>
      </w:rPr>
      <w:fldChar w:fldCharType="separate"/>
    </w:r>
    <w:r>
      <w:rPr>
        <w:rFonts w:hint="default"/>
        <w:b/>
        <w:sz w:val="18"/>
        <w:szCs w:val="18"/>
      </w:rPr>
      <w:t>3</w:t>
    </w:r>
    <w:r>
      <w:rPr>
        <w:rFonts w:hint="default"/>
        <w:b/>
        <w:sz w:val="18"/>
        <w:szCs w:val="18"/>
      </w:rPr>
      <w:fldChar w:fldCharType="end"/>
    </w:r>
    <w:r>
      <w:rPr>
        <w:rFonts w:hint="default"/>
        <w:sz w:val="18"/>
        <w:szCs w:val="18"/>
        <w:lang w:val="zh-CN"/>
      </w:rPr>
      <w:t xml:space="preserve"> / </w:t>
    </w:r>
    <w:r>
      <w:rPr>
        <w:rFonts w:hint="default"/>
        <w:b/>
        <w:sz w:val="18"/>
        <w:szCs w:val="18"/>
      </w:rPr>
      <w:fldChar w:fldCharType="begin"/>
    </w:r>
    <w:r>
      <w:rPr>
        <w:rFonts w:hint="default"/>
        <w:b/>
        <w:sz w:val="18"/>
        <w:szCs w:val="18"/>
      </w:rPr>
      <w:instrText xml:space="preserve">NUMPAGES</w:instrText>
    </w:r>
    <w:r>
      <w:rPr>
        <w:rFonts w:hint="default"/>
        <w:b/>
        <w:sz w:val="18"/>
        <w:szCs w:val="18"/>
      </w:rPr>
      <w:fldChar w:fldCharType="separate"/>
    </w:r>
    <w:r>
      <w:rPr>
        <w:rFonts w:hint="default"/>
        <w:b/>
        <w:sz w:val="18"/>
        <w:szCs w:val="18"/>
      </w:rPr>
      <w:t>4</w:t>
    </w:r>
    <w:r>
      <w:rPr>
        <w:rFonts w:hint="default"/>
        <w:b/>
        <w:sz w:val="18"/>
        <w:szCs w:val="18"/>
      </w:rPr>
      <w:fldChar w:fldCharType="end"/>
    </w:r>
  </w:p>
  <w:p>
    <w:pPr>
      <w:pStyle w:val="3"/>
      <w:kinsoku w:val="0"/>
      <w:overflowPunct w:val="0"/>
      <w:spacing w:before="0" w:beforeLines="0" w:afterLines="0" w:line="14" w:lineRule="auto"/>
      <w:ind w:left="0"/>
      <w:rPr>
        <w:rFonts w:hint="default" w:ascii="Times New Roman" w:eastAsia="等线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beforeLines="0" w:afterLines="0" w:line="14" w:lineRule="auto"/>
      <w:ind w:left="0"/>
      <w:rPr>
        <w:rFonts w:hint="default" w:ascii="Times New Roman" w:eastAsia="等线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4A5245"/>
    <w:rsid w:val="2EAC7B1B"/>
    <w:rsid w:val="581D1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qFormat="1" w:uiPriority="1" w:semiHidden="0" w:name="Default Paragraph Font"/>
    <w:lsdException w:qFormat="1" w:uiPriority="1" w:semiHidden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iPriority="39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等线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unhideWhenUsed/>
    <w:qFormat/>
    <w:uiPriority w:val="1"/>
    <w:pPr>
      <w:spacing w:before="242" w:beforeLines="0" w:afterLines="0"/>
      <w:outlineLvl w:val="0"/>
    </w:pPr>
    <w:rPr>
      <w:rFonts w:hint="eastAsia" w:ascii="楷体" w:eastAsia="楷体" w:cs="楷体"/>
      <w:b/>
      <w:sz w:val="32"/>
      <w:szCs w:val="32"/>
    </w:rPr>
  </w:style>
  <w:style w:type="character" w:default="1" w:styleId="8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1"/>
    <w:pPr>
      <w:spacing w:before="55" w:beforeLines="0" w:afterLines="0"/>
      <w:ind w:left="1844"/>
    </w:pPr>
    <w:rPr>
      <w:rFonts w:hint="eastAsia" w:ascii="楷体" w:eastAsia="楷体" w:cs="楷体"/>
      <w:sz w:val="28"/>
      <w:szCs w:val="28"/>
    </w:rPr>
  </w:style>
  <w:style w:type="paragraph" w:styleId="4">
    <w:name w:val="Balloon Text"/>
    <w:basedOn w:val="1"/>
    <w:link w:val="15"/>
    <w:unhideWhenUsed/>
    <w:qFormat/>
    <w:uiPriority w:val="99"/>
    <w:pPr>
      <w:spacing w:beforeLines="0" w:afterLines="0"/>
    </w:pPr>
    <w:rPr>
      <w:rFonts w:hint="eastAsia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paragraph" w:styleId="9">
    <w:name w:val="List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  <w:style w:type="paragraph" w:customStyle="1" w:styleId="10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  <w:style w:type="character" w:customStyle="1" w:styleId="11">
    <w:name w:val="标题 1 Char"/>
    <w:basedOn w:val="8"/>
    <w:link w:val="2"/>
    <w:unhideWhenUsed/>
    <w:qFormat/>
    <w:locked/>
    <w:uiPriority w:val="9"/>
    <w:rPr>
      <w:rFonts w:hint="default" w:ascii="Times New Roman" w:cs="Times New Roman"/>
      <w:b/>
      <w:kern w:val="44"/>
      <w:sz w:val="44"/>
      <w:szCs w:val="44"/>
    </w:rPr>
  </w:style>
  <w:style w:type="character" w:customStyle="1" w:styleId="12">
    <w:name w:val="正文文本 Char"/>
    <w:basedOn w:val="8"/>
    <w:link w:val="3"/>
    <w:unhideWhenUsed/>
    <w:qFormat/>
    <w:locked/>
    <w:uiPriority w:val="99"/>
    <w:rPr>
      <w:rFonts w:hint="default" w:ascii="Times New Roman" w:cs="Times New Roman"/>
      <w:sz w:val="24"/>
      <w:szCs w:val="24"/>
    </w:rPr>
  </w:style>
  <w:style w:type="character" w:customStyle="1" w:styleId="13">
    <w:name w:val="页眉 Char"/>
    <w:basedOn w:val="8"/>
    <w:link w:val="6"/>
    <w:unhideWhenUsed/>
    <w:qFormat/>
    <w:locked/>
    <w:uiPriority w:val="99"/>
    <w:rPr>
      <w:rFonts w:hint="default" w:ascii="Times New Roman" w:cs="Times New Roman"/>
      <w:sz w:val="18"/>
      <w:szCs w:val="18"/>
    </w:rPr>
  </w:style>
  <w:style w:type="character" w:customStyle="1" w:styleId="14">
    <w:name w:val="页脚 Char"/>
    <w:basedOn w:val="8"/>
    <w:link w:val="5"/>
    <w:unhideWhenUsed/>
    <w:qFormat/>
    <w:locked/>
    <w:uiPriority w:val="99"/>
    <w:rPr>
      <w:rFonts w:hint="default" w:ascii="Times New Roman" w:cs="Times New Roman"/>
      <w:sz w:val="18"/>
      <w:szCs w:val="18"/>
    </w:rPr>
  </w:style>
  <w:style w:type="character" w:customStyle="1" w:styleId="15">
    <w:name w:val="批注框文本 Char"/>
    <w:basedOn w:val="8"/>
    <w:link w:val="4"/>
    <w:unhideWhenUsed/>
    <w:qFormat/>
    <w:locked/>
    <w:uiPriority w:val="99"/>
    <w:rPr>
      <w:rFonts w:hint="default" w:asci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2021-06-15T07:19:00Z</dcterms:created>
  <dc:creator>HANS</dc:creator>
  <cp:lastModifiedBy>戴睿</cp:lastModifiedBy>
  <dcterms:modified xsi:type="dcterms:W3CDTF">2021-11-08T10:35:31Z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E2E328A66ED84BA881216F40E0984908</vt:lpwstr>
  </property>
</Properties>
</file>