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23565" w14:textId="394CAF1D" w:rsidR="008C13EC" w:rsidRDefault="008C13EC" w:rsidP="008C13EC">
      <w:pPr>
        <w:jc w:val="center"/>
        <w:rPr>
          <w:rFonts w:ascii="方正小标宋简体" w:eastAsia="方正小标宋简体" w:hAnsi="黑体"/>
          <w:b/>
          <w:color w:val="000000" w:themeColor="text1"/>
          <w:sz w:val="36"/>
          <w:szCs w:val="36"/>
        </w:rPr>
      </w:pP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深圳市宝湾慈善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基金会20</w:t>
      </w:r>
      <w:r>
        <w:rPr>
          <w:rFonts w:ascii="方正小标宋简体" w:eastAsia="方正小标宋简体" w:hAnsi="黑体"/>
          <w:b/>
          <w:color w:val="000000" w:themeColor="text1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年度工作总结</w:t>
      </w:r>
    </w:p>
    <w:p w14:paraId="2CB709D5" w14:textId="50DF4DF1" w:rsidR="008C13EC" w:rsidRDefault="008C13EC" w:rsidP="008C13EC">
      <w:pPr>
        <w:jc w:val="center"/>
        <w:rPr>
          <w:rFonts w:ascii="方正小标宋简体" w:eastAsia="方正小标宋简体" w:hAnsi="黑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及20</w:t>
      </w:r>
      <w:r>
        <w:rPr>
          <w:rFonts w:ascii="方正小标宋简体" w:eastAsia="方正小标宋简体" w:hAnsi="黑体"/>
          <w:b/>
          <w:color w:val="000000" w:themeColor="text1"/>
          <w:sz w:val="36"/>
          <w:szCs w:val="36"/>
        </w:rPr>
        <w:t>21</w:t>
      </w:r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年度工作计划</w:t>
      </w:r>
    </w:p>
    <w:p w14:paraId="7C559330" w14:textId="77777777" w:rsidR="00387521" w:rsidRDefault="00387521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680E990E" w14:textId="63EA0B58" w:rsidR="00387521" w:rsidRDefault="00041A4E">
      <w:pPr>
        <w:pStyle w:val="ab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020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深圳市宝湾慈善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基金会（下简称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基金会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在集团及深圳市有关部门的关心、指导下，在理事会的正确领导下，坚持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制度先行、规范运作，产业协同、基金探路，捐投并举、双轨存续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工作思路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，积极投入疫情抗击、脱贫攻坚和助学帮扶工作中，较好地完成了理事会赋予的任务，助力集团有效履行了社会责任，传播了集团和基金会的品牌形象。</w:t>
      </w:r>
    </w:p>
    <w:p w14:paraId="13128B3A" w14:textId="77777777" w:rsidR="00387521" w:rsidRDefault="00041A4E">
      <w:pPr>
        <w:pStyle w:val="ab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一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、资金现状</w:t>
      </w:r>
    </w:p>
    <w:p w14:paraId="4973DB14" w14:textId="77777777" w:rsidR="00387521" w:rsidRDefault="00041A4E">
      <w:pPr>
        <w:spacing w:line="600" w:lineRule="exact"/>
        <w:ind w:firstLineChars="198" w:firstLine="634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．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收入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年获得利息收入</w:t>
      </w:r>
      <w:r>
        <w:rPr>
          <w:rFonts w:eastAsia="仿宋_GB2312"/>
          <w:color w:val="000000" w:themeColor="text1"/>
          <w:kern w:val="0"/>
          <w:sz w:val="32"/>
          <w:szCs w:val="32"/>
        </w:rPr>
        <w:t>188,976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eastAsia="仿宋_GB2312"/>
          <w:color w:val="000000" w:themeColor="text1"/>
          <w:kern w:val="0"/>
          <w:sz w:val="32"/>
          <w:szCs w:val="32"/>
        </w:rPr>
        <w:t>26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021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(</w:t>
      </w:r>
      <w:r>
        <w:rPr>
          <w:rFonts w:eastAsia="仿宋_GB2312"/>
          <w:color w:val="000000" w:themeColor="text1"/>
          <w:kern w:val="0"/>
          <w:sz w:val="32"/>
          <w:szCs w:val="32"/>
        </w:rPr>
        <w:t>1-6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)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获得利息收入</w:t>
      </w:r>
      <w:r>
        <w:rPr>
          <w:rFonts w:eastAsia="仿宋_GB2312"/>
          <w:color w:val="000000" w:themeColor="text1"/>
          <w:kern w:val="0"/>
          <w:sz w:val="32"/>
          <w:szCs w:val="32"/>
        </w:rPr>
        <w:t>427,633.33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元，参加深圳市基金会促进会（下简称“深基会”）发起设立的共同基金于今年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月获得年息收入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</w:rPr>
        <w:t>24,699.21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元；</w:t>
      </w:r>
      <w:r>
        <w:rPr>
          <w:rFonts w:eastAsia="仿宋_GB2312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年，</w:t>
      </w:r>
      <w:proofErr w:type="gramStart"/>
      <w:r>
        <w:rPr>
          <w:rFonts w:eastAsia="仿宋_GB2312" w:hint="eastAsia"/>
          <w:color w:val="000000" w:themeColor="text1"/>
          <w:kern w:val="0"/>
          <w:sz w:val="32"/>
          <w:szCs w:val="32"/>
        </w:rPr>
        <w:t>赤</w:t>
      </w:r>
      <w:proofErr w:type="gramEnd"/>
      <w:r>
        <w:rPr>
          <w:rFonts w:eastAsia="仿宋_GB2312" w:hint="eastAsia"/>
          <w:color w:val="000000" w:themeColor="text1"/>
          <w:kern w:val="0"/>
          <w:sz w:val="32"/>
          <w:szCs w:val="32"/>
        </w:rPr>
        <w:t>湾开发平台、中开财务向基金会各捐赠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万元、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万元（均已代其捐出），</w:t>
      </w:r>
      <w:proofErr w:type="gramStart"/>
      <w:r>
        <w:rPr>
          <w:rFonts w:eastAsia="仿宋_GB2312" w:hint="eastAsia"/>
          <w:color w:val="000000" w:themeColor="text1"/>
          <w:kern w:val="0"/>
          <w:sz w:val="32"/>
          <w:szCs w:val="32"/>
        </w:rPr>
        <w:t>宝湾控股</w:t>
      </w:r>
      <w:proofErr w:type="gramEnd"/>
      <w:r>
        <w:rPr>
          <w:rFonts w:eastAsia="仿宋_GB2312" w:hint="eastAsia"/>
          <w:color w:val="000000" w:themeColor="text1"/>
          <w:kern w:val="0"/>
          <w:sz w:val="32"/>
          <w:szCs w:val="32"/>
        </w:rPr>
        <w:t>向基金会捐赠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万余元，用于其员工遗孤成年前的抚养费，由基金会分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四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年捐出；今年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月集团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名高管向基金会捐赠合计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1.52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万元，</w:t>
      </w:r>
      <w:proofErr w:type="gramStart"/>
      <w:r>
        <w:rPr>
          <w:rFonts w:eastAsia="仿宋_GB2312" w:hint="eastAsia"/>
          <w:color w:val="000000" w:themeColor="text1"/>
          <w:kern w:val="0"/>
          <w:sz w:val="32"/>
          <w:szCs w:val="32"/>
        </w:rPr>
        <w:t>赤</w:t>
      </w:r>
      <w:proofErr w:type="gramEnd"/>
      <w:r>
        <w:rPr>
          <w:rFonts w:eastAsia="仿宋_GB2312" w:hint="eastAsia"/>
          <w:color w:val="000000" w:themeColor="text1"/>
          <w:kern w:val="0"/>
          <w:sz w:val="32"/>
          <w:szCs w:val="32"/>
        </w:rPr>
        <w:t>湾开发平台向基金会捐赠</w:t>
      </w:r>
      <w:r>
        <w:rPr>
          <w:rFonts w:eastAsia="仿宋_GB2312"/>
          <w:color w:val="000000" w:themeColor="text1"/>
          <w:kern w:val="0"/>
          <w:sz w:val="32"/>
          <w:szCs w:val="32"/>
        </w:rPr>
        <w:t>30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万元（定向用于向南山区慈善会捐赠）。</w:t>
      </w:r>
    </w:p>
    <w:p w14:paraId="7CA87224" w14:textId="77777777" w:rsidR="00387521" w:rsidRDefault="00041A4E">
      <w:pPr>
        <w:spacing w:line="600" w:lineRule="exact"/>
        <w:ind w:firstLineChars="198" w:firstLine="634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．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支出</w:t>
      </w:r>
      <w:r>
        <w:rPr>
          <w:rFonts w:eastAsia="仿宋_GB2312"/>
          <w:color w:val="000000" w:themeColor="text1"/>
          <w:kern w:val="0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/>
          <w:color w:val="000000" w:themeColor="text1"/>
          <w:kern w:val="0"/>
          <w:sz w:val="32"/>
          <w:szCs w:val="32"/>
        </w:rPr>
        <w:t>对外捐赠</w:t>
      </w:r>
      <w:r>
        <w:rPr>
          <w:rFonts w:eastAsia="仿宋_GB2312"/>
          <w:color w:val="000000" w:themeColor="text1"/>
          <w:kern w:val="0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,</w:t>
      </w:r>
      <w:r>
        <w:rPr>
          <w:rFonts w:eastAsia="仿宋_GB2312"/>
          <w:color w:val="000000" w:themeColor="text1"/>
          <w:kern w:val="0"/>
          <w:sz w:val="32"/>
          <w:szCs w:val="32"/>
        </w:rPr>
        <w:t>197,737.04</w:t>
      </w:r>
      <w:r>
        <w:rPr>
          <w:rFonts w:eastAsia="仿宋_GB2312"/>
          <w:color w:val="000000" w:themeColor="text1"/>
          <w:kern w:val="0"/>
          <w:sz w:val="32"/>
          <w:szCs w:val="32"/>
        </w:rPr>
        <w:t>元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。其中，为抗击疫情向湖北鄂州、英山，安徽长丰等地捐赠防疫物资共计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712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lastRenderedPageBreak/>
        <w:t>303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元，根据理事会第六次会议决议对外捐赠</w:t>
      </w:r>
      <w:r>
        <w:rPr>
          <w:rFonts w:eastAsia="仿宋_GB2312"/>
          <w:color w:val="000000" w:themeColor="text1"/>
          <w:kern w:val="0"/>
          <w:sz w:val="32"/>
          <w:szCs w:val="32"/>
        </w:rPr>
        <w:t>1,485,434.04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元（含</w:t>
      </w:r>
      <w:proofErr w:type="gramStart"/>
      <w:r>
        <w:rPr>
          <w:rFonts w:eastAsia="仿宋_GB2312" w:hint="eastAsia"/>
          <w:color w:val="000000" w:themeColor="text1"/>
          <w:kern w:val="0"/>
          <w:sz w:val="32"/>
          <w:szCs w:val="32"/>
        </w:rPr>
        <w:t>赤</w:t>
      </w:r>
      <w:proofErr w:type="gramEnd"/>
      <w:r>
        <w:rPr>
          <w:rFonts w:eastAsia="仿宋_GB2312" w:hint="eastAsia"/>
          <w:color w:val="000000" w:themeColor="text1"/>
          <w:kern w:val="0"/>
          <w:sz w:val="32"/>
          <w:szCs w:val="32"/>
        </w:rPr>
        <w:t>湾学校专项教育基金支出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47,642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元）</w:t>
      </w:r>
      <w:r>
        <w:rPr>
          <w:rFonts w:eastAsia="仿宋_GB2312"/>
          <w:color w:val="000000" w:themeColor="text1"/>
          <w:kern w:val="0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今年已向外捐赠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</w:rPr>
        <w:t>94,154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元（全部为南二外教育基金开支）。</w:t>
      </w:r>
    </w:p>
    <w:p w14:paraId="652FD426" w14:textId="77777777" w:rsidR="00387521" w:rsidRDefault="00041A4E">
      <w:pPr>
        <w:spacing w:line="600" w:lineRule="exact"/>
        <w:ind w:firstLineChars="198" w:firstLine="634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当前</w:t>
      </w:r>
      <w:r>
        <w:rPr>
          <w:rFonts w:eastAsia="仿宋_GB2312" w:hint="eastAsia"/>
          <w:color w:val="000000" w:themeColor="text1"/>
          <w:sz w:val="32"/>
          <w:szCs w:val="32"/>
        </w:rPr>
        <w:t>资产</w:t>
      </w:r>
      <w:r>
        <w:rPr>
          <w:rFonts w:eastAsia="仿宋_GB2312" w:hint="eastAsia"/>
          <w:color w:val="000000" w:themeColor="text1"/>
          <w:sz w:val="32"/>
          <w:szCs w:val="32"/>
        </w:rPr>
        <w:t>总计</w:t>
      </w:r>
      <w:r>
        <w:rPr>
          <w:rFonts w:eastAsia="仿宋_GB2312" w:hint="eastAsia"/>
          <w:color w:val="000000" w:themeColor="text1"/>
          <w:sz w:val="32"/>
          <w:szCs w:val="32"/>
        </w:rPr>
        <w:t>为</w:t>
      </w:r>
      <w:r>
        <w:rPr>
          <w:rFonts w:eastAsia="仿宋_GB2312"/>
          <w:color w:val="000000" w:themeColor="text1"/>
          <w:sz w:val="32"/>
          <w:szCs w:val="32"/>
        </w:rPr>
        <w:t>11,381,210.89</w:t>
      </w:r>
      <w:r>
        <w:rPr>
          <w:rFonts w:eastAsia="仿宋_GB2312" w:hint="eastAsia"/>
          <w:color w:val="000000" w:themeColor="text1"/>
          <w:sz w:val="32"/>
          <w:szCs w:val="32"/>
        </w:rPr>
        <w:t>元，其中，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购买深基会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共同基金</w:t>
      </w:r>
      <w:r>
        <w:rPr>
          <w:rFonts w:eastAsia="仿宋_GB2312" w:hint="eastAsia"/>
          <w:color w:val="000000" w:themeColor="text1"/>
          <w:sz w:val="32"/>
          <w:szCs w:val="32"/>
        </w:rPr>
        <w:t>7</w:t>
      </w:r>
      <w:r>
        <w:rPr>
          <w:rFonts w:eastAsia="仿宋_GB2312"/>
          <w:color w:val="000000" w:themeColor="text1"/>
          <w:sz w:val="32"/>
          <w:szCs w:val="32"/>
        </w:rPr>
        <w:t>00</w:t>
      </w:r>
      <w:r>
        <w:rPr>
          <w:rFonts w:eastAsia="仿宋_GB2312" w:hint="eastAsia"/>
          <w:color w:val="000000" w:themeColor="text1"/>
          <w:sz w:val="32"/>
          <w:szCs w:val="32"/>
        </w:rPr>
        <w:t>万元。</w:t>
      </w:r>
    </w:p>
    <w:p w14:paraId="76EAA66B" w14:textId="77777777" w:rsidR="00387521" w:rsidRDefault="00041A4E">
      <w:pPr>
        <w:pStyle w:val="ab"/>
        <w:spacing w:before="0" w:beforeAutospacing="0" w:after="0" w:afterAutospacing="0" w:line="360" w:lineRule="auto"/>
        <w:ind w:leftChars="200" w:left="420" w:firstLineChars="100" w:firstLine="32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020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年完成项目</w:t>
      </w:r>
    </w:p>
    <w:p w14:paraId="22FF574D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根据理事会第六次会议决定，除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月向疫情重灾区紧急捐赠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72</w:t>
      </w:r>
      <w:r>
        <w:rPr>
          <w:rFonts w:eastAsia="仿宋_GB2312" w:hint="eastAsia"/>
          <w:color w:val="000000" w:themeColor="text1"/>
          <w:sz w:val="32"/>
          <w:szCs w:val="32"/>
        </w:rPr>
        <w:t>万元防疫物资外，还较好地完成了如下项目的捐赠与实施。</w:t>
      </w:r>
    </w:p>
    <w:p w14:paraId="38C4E556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（一）江西省抚州市东乡区杨桥殿镇山下村水库综合整治项目。</w:t>
      </w:r>
      <w:r>
        <w:rPr>
          <w:rFonts w:eastAsia="仿宋_GB2312" w:hint="eastAsia"/>
          <w:color w:val="000000" w:themeColor="text1"/>
          <w:sz w:val="32"/>
          <w:szCs w:val="32"/>
        </w:rPr>
        <w:t>当地政府计划将该村集体“羊马巷”小二型水库进行综合治理开发，并将水库今后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sz w:val="32"/>
          <w:szCs w:val="32"/>
        </w:rPr>
        <w:t>年内的收益，大部分作为贫困户发展生产的基金，促进全村实现总体可持续发展。其中，基金会于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 w:hint="eastAsia"/>
          <w:color w:val="000000" w:themeColor="text1"/>
          <w:sz w:val="32"/>
          <w:szCs w:val="32"/>
        </w:rPr>
        <w:t>月向该村村委会捐赠</w:t>
      </w:r>
      <w:r>
        <w:rPr>
          <w:rFonts w:eastAsia="仿宋_GB2312"/>
          <w:color w:val="000000" w:themeColor="text1"/>
          <w:sz w:val="32"/>
          <w:szCs w:val="32"/>
        </w:rPr>
        <w:t>30</w:t>
      </w:r>
      <w:r>
        <w:rPr>
          <w:rFonts w:eastAsia="仿宋_GB2312" w:hint="eastAsia"/>
          <w:color w:val="000000" w:themeColor="text1"/>
          <w:sz w:val="32"/>
          <w:szCs w:val="32"/>
        </w:rPr>
        <w:t>万元，助力该项工程于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11</w:t>
      </w:r>
      <w:r>
        <w:rPr>
          <w:rFonts w:eastAsia="仿宋_GB2312" w:hint="eastAsia"/>
          <w:color w:val="000000" w:themeColor="text1"/>
          <w:sz w:val="32"/>
          <w:szCs w:val="32"/>
        </w:rPr>
        <w:t>月完工并投入使用。</w:t>
      </w:r>
    </w:p>
    <w:p w14:paraId="749EEF34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（二）安徽省长丰县杜</w:t>
      </w:r>
      <w:proofErr w:type="gramStart"/>
      <w:r>
        <w:rPr>
          <w:rFonts w:ascii="楷体" w:eastAsia="楷体" w:hAnsi="楷体" w:hint="eastAsia"/>
          <w:color w:val="000000" w:themeColor="text1"/>
          <w:sz w:val="32"/>
          <w:szCs w:val="32"/>
        </w:rPr>
        <w:t>集镇金汇小学</w:t>
      </w:r>
      <w:proofErr w:type="gramEnd"/>
      <w:r>
        <w:rPr>
          <w:rFonts w:ascii="楷体" w:eastAsia="楷体" w:hAnsi="楷体" w:hint="eastAsia"/>
          <w:color w:val="000000" w:themeColor="text1"/>
          <w:sz w:val="32"/>
          <w:szCs w:val="32"/>
        </w:rPr>
        <w:t>七名学生资助项目。</w:t>
      </w:r>
      <w:r>
        <w:rPr>
          <w:rFonts w:eastAsia="仿宋_GB2312" w:hint="eastAsia"/>
          <w:color w:val="000000" w:themeColor="text1"/>
          <w:sz w:val="32"/>
          <w:szCs w:val="32"/>
        </w:rPr>
        <w:t>按照安徽省长丰县“筑梦童年”爱心援助计划，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宝湾产城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公司近几年均参与了该项目，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年，基金会捐赠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万元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纾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解了杜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集镇金汇小学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杨莹等七名困难学生困境，改善了学习及生活条件。</w:t>
      </w:r>
    </w:p>
    <w:p w14:paraId="104B8B5D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（三）湖北英山县教育扶贫攻坚领导小组办公室（县学生资助管理中心）爱心助学项目。</w:t>
      </w:r>
      <w:r>
        <w:rPr>
          <w:rFonts w:eastAsia="仿宋_GB2312" w:hint="eastAsia"/>
          <w:color w:val="000000" w:themeColor="text1"/>
          <w:sz w:val="32"/>
          <w:szCs w:val="32"/>
        </w:rPr>
        <w:t>该项目自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019</w:t>
      </w:r>
      <w:r>
        <w:rPr>
          <w:rFonts w:eastAsia="仿宋_GB2312" w:hint="eastAsia"/>
          <w:color w:val="000000" w:themeColor="text1"/>
          <w:sz w:val="32"/>
          <w:szCs w:val="32"/>
        </w:rPr>
        <w:t>年建立，每年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20</w:t>
      </w:r>
      <w:r>
        <w:rPr>
          <w:rFonts w:eastAsia="仿宋_GB2312" w:hint="eastAsia"/>
          <w:color w:val="000000" w:themeColor="text1"/>
          <w:sz w:val="32"/>
          <w:szCs w:val="32"/>
        </w:rPr>
        <w:t>万元，其中奖学金</w:t>
      </w:r>
      <w:r>
        <w:rPr>
          <w:rFonts w:eastAsia="仿宋_GB2312" w:hint="eastAsia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万元，用于奖励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名高考、中考优秀学生（每生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000</w:t>
      </w:r>
      <w:r>
        <w:rPr>
          <w:rFonts w:eastAsia="仿宋_GB2312" w:hint="eastAsia"/>
          <w:color w:val="000000" w:themeColor="text1"/>
          <w:sz w:val="32"/>
          <w:szCs w:val="32"/>
        </w:rPr>
        <w:t>元）、助学金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sz w:val="32"/>
          <w:szCs w:val="32"/>
        </w:rPr>
        <w:t>万元，用于扶助</w:t>
      </w:r>
      <w:r>
        <w:rPr>
          <w:rFonts w:eastAsia="仿宋_GB2312" w:hint="eastAsia"/>
          <w:color w:val="000000" w:themeColor="text1"/>
          <w:sz w:val="32"/>
          <w:szCs w:val="32"/>
        </w:rPr>
        <w:t>7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名家境贫困的学生。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 w:hint="eastAsia"/>
          <w:color w:val="000000" w:themeColor="text1"/>
          <w:sz w:val="32"/>
          <w:szCs w:val="32"/>
        </w:rPr>
        <w:t>月基金会捐赠的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万元到位后由县学生资助管理中心具体落实到位。</w:t>
      </w:r>
    </w:p>
    <w:p w14:paraId="3D2E30CC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>
        <w:rPr>
          <w:rFonts w:eastAsia="仿宋_GB2312" w:hint="eastAsia"/>
          <w:color w:val="000000" w:themeColor="text1"/>
          <w:sz w:val="32"/>
          <w:szCs w:val="32"/>
        </w:rPr>
        <w:t>根据成都联合党支部请求，基</w:t>
      </w:r>
      <w:r>
        <w:rPr>
          <w:rFonts w:eastAsia="仿宋_GB2312" w:hint="eastAsia"/>
          <w:color w:val="000000" w:themeColor="text1"/>
          <w:sz w:val="32"/>
          <w:szCs w:val="32"/>
        </w:rPr>
        <w:t>金会捐赠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万元，用于帮助四川省甘孜县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仁果乡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拉尼村考上大学的</w:t>
      </w:r>
      <w:r>
        <w:rPr>
          <w:rFonts w:eastAsia="仿宋_GB2312" w:hint="eastAsia"/>
          <w:color w:val="000000" w:themeColor="text1"/>
          <w:sz w:val="32"/>
          <w:szCs w:val="32"/>
        </w:rPr>
        <w:t>21</w:t>
      </w:r>
      <w:r>
        <w:rPr>
          <w:rFonts w:eastAsia="仿宋_GB2312" w:hint="eastAsia"/>
          <w:color w:val="000000" w:themeColor="text1"/>
          <w:sz w:val="32"/>
          <w:szCs w:val="32"/>
        </w:rPr>
        <w:t>名学生及其家庭。</w:t>
      </w:r>
    </w:p>
    <w:p w14:paraId="3012DCEC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（五）</w:t>
      </w:r>
      <w:r>
        <w:rPr>
          <w:rFonts w:eastAsia="仿宋_GB2312" w:hint="eastAsia"/>
          <w:color w:val="000000" w:themeColor="text1"/>
          <w:sz w:val="32"/>
          <w:szCs w:val="32"/>
        </w:rPr>
        <w:t>根据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赤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湾开发平台请求，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经集团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领导批准，基金会于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日向南山区慈善会捐赠</w:t>
      </w:r>
      <w:r>
        <w:rPr>
          <w:rFonts w:eastAsia="仿宋_GB2312" w:hint="eastAsia"/>
          <w:color w:val="000000" w:themeColor="text1"/>
          <w:sz w:val="32"/>
          <w:szCs w:val="32"/>
        </w:rPr>
        <w:t>50</w:t>
      </w:r>
      <w:r>
        <w:rPr>
          <w:rFonts w:eastAsia="仿宋_GB2312" w:hint="eastAsia"/>
          <w:color w:val="000000" w:themeColor="text1"/>
          <w:sz w:val="32"/>
          <w:szCs w:val="32"/>
        </w:rPr>
        <w:t>万元，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助力南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山区脱贫攻坚工作，最终被广东省慈善总会授予扶贫济困红棉杯（铜杯）。</w:t>
      </w:r>
    </w:p>
    <w:p w14:paraId="5EB22944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（六）</w:t>
      </w:r>
      <w:r>
        <w:rPr>
          <w:rFonts w:eastAsia="仿宋_GB2312" w:hint="eastAsia"/>
          <w:color w:val="000000" w:themeColor="text1"/>
          <w:sz w:val="32"/>
          <w:szCs w:val="32"/>
        </w:rPr>
        <w:t>根据集团与南山区的相关协议，设立南山第二外国语学校专项助学基金。</w:t>
      </w:r>
    </w:p>
    <w:p w14:paraId="73E6063E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此外，基金会还作为代捐平台，为中开财务向南山区慈善会捐赠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万元，</w:t>
      </w:r>
      <w:r>
        <w:rPr>
          <w:rFonts w:eastAsia="仿宋_GB2312" w:hint="eastAsia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名中开财务员工向南山区慈善会捐赠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200</w:t>
      </w:r>
      <w:r>
        <w:rPr>
          <w:rFonts w:eastAsia="仿宋_GB2312" w:hint="eastAsia"/>
          <w:color w:val="000000" w:themeColor="text1"/>
          <w:sz w:val="32"/>
          <w:szCs w:val="32"/>
        </w:rPr>
        <w:t>元，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代表宝湾控股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向其员工遗孤黄琴童捐赠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万余元，以及英山县启航小学校徽设计制作、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019</w:t>
      </w:r>
      <w:r>
        <w:rPr>
          <w:rFonts w:eastAsia="仿宋_GB2312" w:hint="eastAsia"/>
          <w:color w:val="000000" w:themeColor="text1"/>
          <w:sz w:val="32"/>
          <w:szCs w:val="32"/>
        </w:rPr>
        <w:t>年度审计费用等开支近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万余元，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020</w:t>
      </w:r>
      <w:r>
        <w:rPr>
          <w:rFonts w:eastAsia="仿宋_GB2312" w:hint="eastAsia"/>
          <w:color w:val="000000" w:themeColor="text1"/>
          <w:sz w:val="32"/>
          <w:szCs w:val="32"/>
        </w:rPr>
        <w:t>年共开支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,</w:t>
      </w:r>
      <w:r>
        <w:rPr>
          <w:rFonts w:eastAsia="仿宋_GB2312" w:hint="eastAsia"/>
          <w:color w:val="000000" w:themeColor="text1"/>
          <w:sz w:val="32"/>
          <w:szCs w:val="32"/>
        </w:rPr>
        <w:t>203</w:t>
      </w:r>
      <w:r>
        <w:rPr>
          <w:rFonts w:eastAsia="仿宋_GB2312" w:hint="eastAsia"/>
          <w:color w:val="000000" w:themeColor="text1"/>
          <w:sz w:val="32"/>
          <w:szCs w:val="32"/>
        </w:rPr>
        <w:t>,</w:t>
      </w:r>
      <w:r>
        <w:rPr>
          <w:rFonts w:eastAsia="仿宋_GB2312" w:hint="eastAsia"/>
          <w:color w:val="000000" w:themeColor="text1"/>
          <w:sz w:val="32"/>
          <w:szCs w:val="32"/>
        </w:rPr>
        <w:t>597.04</w:t>
      </w:r>
      <w:r>
        <w:rPr>
          <w:rFonts w:eastAsia="仿宋_GB2312" w:hint="eastAsia"/>
          <w:color w:val="000000" w:themeColor="text1"/>
          <w:sz w:val="32"/>
          <w:szCs w:val="32"/>
        </w:rPr>
        <w:t>元。</w:t>
      </w:r>
    </w:p>
    <w:p w14:paraId="5A8A71FB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此处需要特别说明的是，在有关项目的实施过程中，理事会成员高度关注、大力支持，确保了项目的有效落地和效果显现。在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英山奖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助学金项目实施过程中，李理事长专程赴英山参加签约仪式，并亲自走访慰问了两名学生家庭，自掏腰包奉赠慰问金；商跃祥理事、王劲松理事、宋慧斌监事亲自走访了英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山县启航小学，关心支持学校建设；在南二外专项助学基金实施过程中，刘衍理事高度关注，</w:t>
      </w:r>
      <w:r>
        <w:rPr>
          <w:rFonts w:eastAsia="仿宋_GB2312" w:hint="eastAsia"/>
          <w:color w:val="000000" w:themeColor="text1"/>
          <w:sz w:val="32"/>
          <w:szCs w:val="32"/>
        </w:rPr>
        <w:t>对学校的建设倾注了大量精力，确保了基金资金的安全、有效使用。</w:t>
      </w:r>
    </w:p>
    <w:p w14:paraId="0C4394F6" w14:textId="77777777" w:rsidR="00387521" w:rsidRDefault="00041A4E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/>
          <w:color w:val="000000" w:themeColor="text1"/>
          <w:sz w:val="32"/>
          <w:szCs w:val="32"/>
        </w:rPr>
        <w:t>021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年主要工作</w:t>
      </w:r>
    </w:p>
    <w:p w14:paraId="17B64EA0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021</w:t>
      </w:r>
      <w:r>
        <w:rPr>
          <w:rFonts w:eastAsia="仿宋_GB2312" w:hint="eastAsia"/>
          <w:color w:val="000000" w:themeColor="text1"/>
          <w:sz w:val="32"/>
          <w:szCs w:val="32"/>
        </w:rPr>
        <w:t>年，基金会将继续坚持既有的工作思路，以打造形象好、协同强、管理优的深圳市一流慈善基金会为目标，以制度建设为抓手夯实基础，以项目实施为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契机培塑形象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，以团队构建为目标强化力量，逐步推动基金会向相对独立运作、有效协同共建转型发展。</w:t>
      </w:r>
    </w:p>
    <w:p w14:paraId="47F31EE0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（一）建立健全相对完善的制度体系。</w:t>
      </w:r>
      <w:r>
        <w:rPr>
          <w:rFonts w:eastAsia="仿宋_GB2312" w:hint="eastAsia"/>
          <w:color w:val="000000" w:themeColor="text1"/>
          <w:sz w:val="32"/>
          <w:szCs w:val="32"/>
        </w:rPr>
        <w:t>基金会成立之初，就依据《慈善法》和《基金会管理条例》的要求建构了“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+8</w:t>
      </w:r>
      <w:r>
        <w:rPr>
          <w:rFonts w:eastAsia="仿宋_GB2312" w:hint="eastAsia"/>
          <w:color w:val="000000" w:themeColor="text1"/>
          <w:sz w:val="32"/>
          <w:szCs w:val="32"/>
        </w:rPr>
        <w:t>”的制度体系，即以《深圳市宝湾慈善基金会章程》为核心，</w:t>
      </w:r>
      <w:r>
        <w:rPr>
          <w:rFonts w:eastAsia="仿宋_GB2312" w:hint="eastAsia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项涵盖了基金会日常运作、财务管理、项目来源与实施等方面的制度，为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018</w:t>
      </w:r>
      <w:r>
        <w:rPr>
          <w:rFonts w:eastAsia="仿宋_GB2312" w:hint="eastAsia"/>
          <w:color w:val="000000" w:themeColor="text1"/>
          <w:sz w:val="32"/>
          <w:szCs w:val="32"/>
        </w:rPr>
        <w:t>年以来基金会的规范运作提供了遵循。随着党的群团工作会议召开以来，各级社会组织管理更加规范、严格，为此，我们根据国家、省市社会组织管理部门的有关要求，对已有制度进行了再次梳理与完善，对缺失的制度参照兄弟基金会的做法，在市社会组织管理局法规处的指导下进行了增补，主要包括收入来源管理、重大事项报告、新闻发言人、信息公开、内部矛盾解决、公益采购以及志愿者服务协议等方面的内容，最终形成了“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+16+1</w:t>
      </w:r>
      <w:r>
        <w:rPr>
          <w:rFonts w:eastAsia="仿宋_GB2312" w:hint="eastAsia"/>
          <w:color w:val="000000" w:themeColor="text1"/>
          <w:sz w:val="32"/>
          <w:szCs w:val="32"/>
        </w:rPr>
        <w:t>”（即“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”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个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章程、“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”项制度、“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”种协议）的制度体系。这套制度体系从根本上解决了基金会存续的法律基础、运行的科学规范、管理的严格严谨等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方面的问题。前期，已将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整套制度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体系通过内呈的方式呈报理事长和各位理事、监事审阅，请大家多提宝贵意见，以利基金会的规范动作。</w:t>
      </w:r>
    </w:p>
    <w:p w14:paraId="54F44D8B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在这里，我想特别报告下基金会收入来源管理制度。自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018</w:t>
      </w:r>
      <w:r>
        <w:rPr>
          <w:rFonts w:eastAsia="仿宋_GB2312" w:hint="eastAsia"/>
          <w:color w:val="000000" w:themeColor="text1"/>
          <w:sz w:val="32"/>
          <w:szCs w:val="32"/>
        </w:rPr>
        <w:t>年基金会实际运作以来，迄今为止，捐赠金额近千万元。去年，经请示集团领导同意，基金会参加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了深基会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牵头组织的共同基金，共投资</w:t>
      </w:r>
      <w:r>
        <w:rPr>
          <w:rFonts w:eastAsia="仿宋_GB2312" w:hint="eastAsia"/>
          <w:color w:val="000000" w:themeColor="text1"/>
          <w:sz w:val="32"/>
          <w:szCs w:val="32"/>
        </w:rPr>
        <w:t>7</w:t>
      </w:r>
      <w:r>
        <w:rPr>
          <w:rFonts w:eastAsia="仿宋_GB2312"/>
          <w:color w:val="000000" w:themeColor="text1"/>
          <w:sz w:val="32"/>
          <w:szCs w:val="32"/>
        </w:rPr>
        <w:t>00</w:t>
      </w:r>
      <w:r>
        <w:rPr>
          <w:rFonts w:eastAsia="仿宋_GB2312" w:hint="eastAsia"/>
          <w:color w:val="000000" w:themeColor="text1"/>
          <w:sz w:val="32"/>
          <w:szCs w:val="32"/>
        </w:rPr>
        <w:t>万元。目前，基金会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帐户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余额</w:t>
      </w:r>
      <w:r>
        <w:rPr>
          <w:rFonts w:eastAsia="仿宋_GB2312" w:hint="eastAsia"/>
          <w:color w:val="000000" w:themeColor="text1"/>
          <w:sz w:val="32"/>
          <w:szCs w:val="32"/>
        </w:rPr>
        <w:t>为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276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857.00</w:t>
      </w:r>
      <w:r>
        <w:rPr>
          <w:rFonts w:eastAsia="仿宋_GB2312" w:hint="eastAsia"/>
          <w:color w:val="000000" w:themeColor="text1"/>
          <w:sz w:val="32"/>
          <w:szCs w:val="32"/>
        </w:rPr>
        <w:t>元</w:t>
      </w:r>
      <w:r>
        <w:rPr>
          <w:rFonts w:eastAsia="仿宋_GB2312" w:hint="eastAsia"/>
          <w:color w:val="000000" w:themeColor="text1"/>
          <w:sz w:val="32"/>
          <w:szCs w:val="32"/>
        </w:rPr>
        <w:t>。为切实解决基金会收入来源问题，推动基金会能够依据发展战略（聚焦欠发达地区教育，长期支持帮扶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-4</w:t>
      </w:r>
      <w:r>
        <w:rPr>
          <w:rFonts w:eastAsia="仿宋_GB2312" w:hint="eastAsia"/>
          <w:color w:val="000000" w:themeColor="text1"/>
          <w:sz w:val="32"/>
          <w:szCs w:val="32"/>
        </w:rPr>
        <w:t>所学校和部分学生，逐步形成品牌效应和社会效应）实实在在地推动一些大的项目，从而真正为欠发达地区教育助力，参照招商局集团慈善基金会的做法，按年度计，保证基金会每年底前余额回到初始金额，确保基金会良性发展、持续发力。</w:t>
      </w:r>
    </w:p>
    <w:p w14:paraId="3B4FA2FD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（二）接续推进慈善项目实施。</w:t>
      </w:r>
      <w:r>
        <w:rPr>
          <w:rFonts w:eastAsia="仿宋_GB2312" w:hint="eastAsia"/>
          <w:color w:val="000000" w:themeColor="text1"/>
          <w:sz w:val="32"/>
          <w:szCs w:val="32"/>
        </w:rPr>
        <w:t>今年的项目除阿拉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善项目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外，基本都是接续往年的项目。一是阿拉善生态造林项目。拟与阿拉善生态基金会合作，捐赠</w:t>
      </w:r>
      <w:r>
        <w:rPr>
          <w:rFonts w:eastAsia="仿宋_GB2312" w:hint="eastAsia"/>
          <w:color w:val="000000" w:themeColor="text1"/>
          <w:sz w:val="32"/>
          <w:szCs w:val="32"/>
        </w:rPr>
        <w:t>8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万元，用于内蒙古西北部沙漠植树造林，以遏制沙进人退，助力西北欠发</w:t>
      </w:r>
      <w:r>
        <w:rPr>
          <w:rFonts w:eastAsia="仿宋_GB2312" w:hint="eastAsia"/>
          <w:color w:val="000000" w:themeColor="text1"/>
          <w:sz w:val="32"/>
          <w:szCs w:val="32"/>
        </w:rPr>
        <w:t>达地区日益脆弱的生态环境的修复。该项目希望能有效协同集团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01</w:t>
      </w:r>
      <w:r>
        <w:rPr>
          <w:rFonts w:eastAsia="仿宋_GB2312" w:hint="eastAsia"/>
          <w:color w:val="000000" w:themeColor="text1"/>
          <w:sz w:val="32"/>
          <w:szCs w:val="32"/>
        </w:rPr>
        <w:t>项目，助力相关问题的解决；二是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英山奖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助学金项目。前文已述，该项目已推进至第三年，总金额仍是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万元。与往年不同的是，今年的奖学金将用于奖励该县高考、中考前十名的学生，以便于管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控资金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用途。同时，我们正在考虑，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月适当时机，将这二十个孩子接到深圳来，组织一个夏令营，走进集团，感悟深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圳；三是高管结队帮扶“南山爱心”项目。目前，高管募捐工作已经完成，共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名高管捐助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1.52</w:t>
      </w:r>
      <w:r>
        <w:rPr>
          <w:rFonts w:eastAsia="仿宋_GB2312" w:hint="eastAsia"/>
          <w:color w:val="000000" w:themeColor="text1"/>
          <w:sz w:val="32"/>
          <w:szCs w:val="32"/>
        </w:rPr>
        <w:t>万元，相应的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名贫困孩子已经遴选完毕，结队工作也已完成，与英山学生资助管理中心已经签约，接下来是具体实施过程，包括经费发放、搭建结对桥梁，形成关爱机制等；四是合肥长丰“筑梦童年”爱心项目，由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宝湾产城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提出并实施，项目金额</w:t>
      </w:r>
      <w:r>
        <w:rPr>
          <w:rFonts w:eastAsia="仿宋_GB2312" w:hint="eastAsia"/>
          <w:color w:val="000000" w:themeColor="text1"/>
          <w:sz w:val="32"/>
          <w:szCs w:val="32"/>
        </w:rPr>
        <w:t>4.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万元；五是南二外教育基金。按照第六次理事会的决定，支持教育基金规范运作和项目实施，暂按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万元预算</w:t>
      </w:r>
      <w:r>
        <w:rPr>
          <w:rFonts w:eastAsia="仿宋_GB2312" w:hint="eastAsia"/>
          <w:color w:val="000000" w:themeColor="text1"/>
          <w:sz w:val="32"/>
          <w:szCs w:val="32"/>
        </w:rPr>
        <w:t>;</w:t>
      </w:r>
      <w:r>
        <w:rPr>
          <w:rFonts w:eastAsia="仿宋_GB2312" w:hint="eastAsia"/>
          <w:color w:val="000000" w:themeColor="text1"/>
          <w:sz w:val="32"/>
          <w:szCs w:val="32"/>
        </w:rPr>
        <w:t>六是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经集团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领导批准，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赤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湾开发平台向基金会捐赠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 w:hint="eastAsia"/>
          <w:color w:val="000000" w:themeColor="text1"/>
          <w:sz w:val="32"/>
          <w:szCs w:val="32"/>
        </w:rPr>
        <w:t>万元，再由基金会代表集团向南山区慈善会捐赠</w:t>
      </w:r>
      <w:r>
        <w:rPr>
          <w:rFonts w:eastAsia="仿宋_GB2312" w:hint="eastAsia"/>
          <w:color w:val="000000" w:themeColor="text1"/>
          <w:sz w:val="32"/>
          <w:szCs w:val="32"/>
        </w:rPr>
        <w:t>30</w:t>
      </w:r>
      <w:r>
        <w:rPr>
          <w:rFonts w:eastAsia="仿宋_GB2312" w:hint="eastAsia"/>
          <w:color w:val="000000" w:themeColor="text1"/>
          <w:sz w:val="32"/>
          <w:szCs w:val="32"/>
        </w:rPr>
        <w:t>万元，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助力南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山区对口帮扶地区乡村振兴。上述</w:t>
      </w:r>
      <w:r>
        <w:rPr>
          <w:rFonts w:eastAsia="仿宋_GB2312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个项目，捐赠总额预算为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74</w:t>
      </w:r>
      <w:r>
        <w:rPr>
          <w:rFonts w:eastAsia="仿宋_GB2312" w:hint="eastAsia"/>
          <w:color w:val="000000" w:themeColor="text1"/>
          <w:sz w:val="32"/>
          <w:szCs w:val="32"/>
        </w:rPr>
        <w:t>.</w:t>
      </w:r>
      <w:r>
        <w:rPr>
          <w:rFonts w:eastAsia="仿宋_GB2312"/>
          <w:color w:val="000000" w:themeColor="text1"/>
          <w:sz w:val="32"/>
          <w:szCs w:val="32"/>
        </w:rPr>
        <w:t>02</w:t>
      </w:r>
      <w:r>
        <w:rPr>
          <w:rFonts w:eastAsia="仿宋_GB2312" w:hint="eastAsia"/>
          <w:color w:val="000000" w:themeColor="text1"/>
          <w:sz w:val="32"/>
          <w:szCs w:val="32"/>
        </w:rPr>
        <w:t>万元。</w:t>
      </w:r>
    </w:p>
    <w:p w14:paraId="792CA769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（三）启动基金会品牌形象塑造。</w:t>
      </w:r>
      <w:r>
        <w:rPr>
          <w:rFonts w:eastAsia="仿宋_GB2312" w:hint="eastAsia"/>
          <w:color w:val="000000" w:themeColor="text1"/>
          <w:sz w:val="32"/>
          <w:szCs w:val="32"/>
        </w:rPr>
        <w:t>年初，根据市社会组织管理局领导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和深基会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的建议，</w:t>
      </w:r>
      <w:r>
        <w:rPr>
          <w:rFonts w:eastAsia="仿宋_GB2312"/>
          <w:color w:val="000000" w:themeColor="text1"/>
          <w:sz w:val="32"/>
          <w:szCs w:val="32"/>
        </w:rPr>
        <w:t>为助力基金会公益事业稳步发展</w:t>
      </w:r>
      <w:r>
        <w:rPr>
          <w:rFonts w:eastAsia="仿宋_GB2312" w:hint="eastAsia"/>
          <w:color w:val="000000" w:themeColor="text1"/>
          <w:sz w:val="32"/>
          <w:szCs w:val="32"/>
        </w:rPr>
        <w:t>和相对独立动作</w:t>
      </w:r>
      <w:r>
        <w:rPr>
          <w:rFonts w:eastAsia="仿宋_GB2312"/>
          <w:color w:val="000000" w:themeColor="text1"/>
          <w:sz w:val="32"/>
          <w:szCs w:val="32"/>
        </w:rPr>
        <w:t>，在开展公益项目同时更好地传播赈灾、扶贫、助学等公益理念，有效地植入中国南山集团经营理念、企业的文化特色及精神，基金会需要独立</w:t>
      </w:r>
      <w:r>
        <w:rPr>
          <w:rFonts w:eastAsia="仿宋_GB2312"/>
          <w:color w:val="000000" w:themeColor="text1"/>
          <w:sz w:val="32"/>
          <w:szCs w:val="32"/>
        </w:rPr>
        <w:t>logo</w:t>
      </w:r>
      <w:r>
        <w:rPr>
          <w:rFonts w:eastAsia="仿宋_GB2312"/>
          <w:color w:val="000000" w:themeColor="text1"/>
          <w:sz w:val="32"/>
          <w:szCs w:val="32"/>
        </w:rPr>
        <w:t>强化自身定位性。</w:t>
      </w:r>
      <w:r>
        <w:rPr>
          <w:rFonts w:eastAsia="仿宋_GB2312" w:hint="eastAsia"/>
          <w:color w:val="000000" w:themeColor="text1"/>
          <w:sz w:val="32"/>
          <w:szCs w:val="32"/>
        </w:rPr>
        <w:t>经请示集团领导同意，前期秘书处启动了基金会</w:t>
      </w:r>
      <w:r>
        <w:rPr>
          <w:rFonts w:eastAsia="仿宋_GB2312" w:hint="eastAsia"/>
          <w:color w:val="000000" w:themeColor="text1"/>
          <w:sz w:val="32"/>
          <w:szCs w:val="32"/>
        </w:rPr>
        <w:t>LOGO</w:t>
      </w:r>
      <w:r>
        <w:rPr>
          <w:rFonts w:eastAsia="仿宋_GB2312" w:hint="eastAsia"/>
          <w:color w:val="000000" w:themeColor="text1"/>
          <w:sz w:val="32"/>
          <w:szCs w:val="32"/>
        </w:rPr>
        <w:t>设计工作，并形成一个初案。该案</w:t>
      </w:r>
      <w:r>
        <w:rPr>
          <w:rFonts w:eastAsia="仿宋_GB2312"/>
          <w:color w:val="000000" w:themeColor="text1"/>
          <w:sz w:val="32"/>
          <w:szCs w:val="32"/>
        </w:rPr>
        <w:t>结合中</w:t>
      </w:r>
      <w:r>
        <w:rPr>
          <w:rFonts w:eastAsia="仿宋_GB2312"/>
          <w:color w:val="000000" w:themeColor="text1"/>
          <w:sz w:val="32"/>
          <w:szCs w:val="32"/>
        </w:rPr>
        <w:t>国南山集团品牌元素，图形上采用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爱心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抽象化变化，元素构思上采用简化向上托举的双手，突出了</w:t>
      </w:r>
      <w:r>
        <w:rPr>
          <w:rFonts w:eastAsia="仿宋_GB2312" w:hint="eastAsia"/>
          <w:color w:val="000000" w:themeColor="text1"/>
          <w:sz w:val="32"/>
          <w:szCs w:val="32"/>
        </w:rPr>
        <w:t>基金会</w:t>
      </w:r>
      <w:r>
        <w:rPr>
          <w:rFonts w:eastAsia="仿宋_GB2312"/>
          <w:color w:val="000000" w:themeColor="text1"/>
          <w:sz w:val="32"/>
          <w:szCs w:val="32"/>
        </w:rPr>
        <w:t>秉承的使命，为需要帮助的人施以援手，</w:t>
      </w:r>
      <w:r>
        <w:rPr>
          <w:rFonts w:eastAsia="仿宋_GB2312" w:hint="eastAsia"/>
          <w:color w:val="000000" w:themeColor="text1"/>
          <w:sz w:val="32"/>
          <w:szCs w:val="32"/>
        </w:rPr>
        <w:t>表明</w:t>
      </w:r>
      <w:r>
        <w:rPr>
          <w:rFonts w:eastAsia="仿宋_GB2312"/>
          <w:color w:val="000000" w:themeColor="text1"/>
          <w:sz w:val="32"/>
          <w:szCs w:val="32"/>
        </w:rPr>
        <w:t>利他助人之意；同时由爱心演化而来的大写字母</w:t>
      </w:r>
      <w:r>
        <w:rPr>
          <w:rFonts w:eastAsia="仿宋_GB2312"/>
          <w:color w:val="000000" w:themeColor="text1"/>
          <w:sz w:val="32"/>
          <w:szCs w:val="32"/>
        </w:rPr>
        <w:t>B</w:t>
      </w:r>
      <w:r>
        <w:rPr>
          <w:rFonts w:eastAsia="仿宋_GB2312"/>
          <w:color w:val="000000" w:themeColor="text1"/>
          <w:sz w:val="32"/>
          <w:szCs w:val="32"/>
        </w:rPr>
        <w:t>，代表宝湾，心形宛如飘带同时赋予了缓缓上升的动态感，意指慈善事业</w:t>
      </w:r>
      <w:r>
        <w:rPr>
          <w:rFonts w:eastAsia="仿宋_GB2312" w:hint="eastAsia"/>
          <w:color w:val="000000" w:themeColor="text1"/>
          <w:sz w:val="32"/>
          <w:szCs w:val="32"/>
        </w:rPr>
        <w:t>永续</w:t>
      </w:r>
      <w:r>
        <w:rPr>
          <w:rFonts w:eastAsia="仿宋_GB2312"/>
          <w:color w:val="000000" w:themeColor="text1"/>
          <w:sz w:val="32"/>
          <w:szCs w:val="32"/>
        </w:rPr>
        <w:t>发展</w:t>
      </w:r>
      <w:r>
        <w:rPr>
          <w:rFonts w:eastAsia="仿宋_GB2312" w:hint="eastAsia"/>
          <w:color w:val="000000" w:themeColor="text1"/>
          <w:sz w:val="32"/>
          <w:szCs w:val="32"/>
        </w:rPr>
        <w:t>、稳健运作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在</w:t>
      </w:r>
      <w:r>
        <w:rPr>
          <w:rFonts w:eastAsia="仿宋_GB2312"/>
          <w:color w:val="000000" w:themeColor="text1"/>
          <w:sz w:val="32"/>
          <w:szCs w:val="32"/>
        </w:rPr>
        <w:t>配色上以中国南山红蓝为主色，突</w:t>
      </w:r>
      <w:r>
        <w:rPr>
          <w:rFonts w:eastAsia="仿宋_GB2312"/>
          <w:color w:val="000000" w:themeColor="text1"/>
          <w:sz w:val="32"/>
          <w:szCs w:val="32"/>
        </w:rPr>
        <w:lastRenderedPageBreak/>
        <w:t>出</w:t>
      </w:r>
      <w:r>
        <w:rPr>
          <w:rFonts w:eastAsia="仿宋_GB2312" w:hint="eastAsia"/>
          <w:color w:val="000000" w:themeColor="text1"/>
          <w:sz w:val="32"/>
          <w:szCs w:val="32"/>
        </w:rPr>
        <w:t>基金会</w:t>
      </w:r>
      <w:r>
        <w:rPr>
          <w:rFonts w:eastAsia="仿宋_GB2312"/>
          <w:color w:val="000000" w:themeColor="text1"/>
          <w:sz w:val="32"/>
          <w:szCs w:val="32"/>
        </w:rPr>
        <w:t>与集团</w:t>
      </w:r>
      <w:r>
        <w:rPr>
          <w:rFonts w:eastAsia="仿宋_GB2312" w:hint="eastAsia"/>
          <w:color w:val="000000" w:themeColor="text1"/>
          <w:sz w:val="32"/>
          <w:szCs w:val="32"/>
        </w:rPr>
        <w:t>事业</w:t>
      </w:r>
      <w:r>
        <w:rPr>
          <w:rFonts w:eastAsia="仿宋_GB2312"/>
          <w:color w:val="000000" w:themeColor="text1"/>
          <w:sz w:val="32"/>
          <w:szCs w:val="32"/>
        </w:rPr>
        <w:t>的一脉相承，</w:t>
      </w:r>
      <w:proofErr w:type="gramStart"/>
      <w:r>
        <w:rPr>
          <w:rFonts w:eastAsia="仿宋_GB2312"/>
          <w:color w:val="000000" w:themeColor="text1"/>
          <w:sz w:val="32"/>
          <w:szCs w:val="32"/>
        </w:rPr>
        <w:t>慈善</w:t>
      </w:r>
      <w:r>
        <w:rPr>
          <w:rFonts w:eastAsia="仿宋_GB2312" w:hint="eastAsia"/>
          <w:color w:val="000000" w:themeColor="text1"/>
          <w:sz w:val="32"/>
          <w:szCs w:val="32"/>
        </w:rPr>
        <w:t>将</w:t>
      </w:r>
      <w:proofErr w:type="gramEnd"/>
      <w:r>
        <w:rPr>
          <w:rFonts w:eastAsia="仿宋_GB2312"/>
          <w:color w:val="000000" w:themeColor="text1"/>
          <w:sz w:val="32"/>
          <w:szCs w:val="32"/>
        </w:rPr>
        <w:t>作为中国南山一</w:t>
      </w:r>
      <w:r>
        <w:rPr>
          <w:rFonts w:eastAsia="仿宋_GB2312" w:hint="eastAsia"/>
          <w:color w:val="000000" w:themeColor="text1"/>
          <w:sz w:val="32"/>
          <w:szCs w:val="32"/>
        </w:rPr>
        <w:t>项使命，伴随集团成长壮大。下步，在形成独立</w:t>
      </w:r>
      <w:r>
        <w:rPr>
          <w:rFonts w:eastAsia="仿宋_GB2312" w:hint="eastAsia"/>
          <w:color w:val="000000" w:themeColor="text1"/>
          <w:sz w:val="32"/>
          <w:szCs w:val="32"/>
        </w:rPr>
        <w:t>VI</w:t>
      </w:r>
      <w:r>
        <w:rPr>
          <w:rFonts w:eastAsia="仿宋_GB2312" w:hint="eastAsia"/>
          <w:color w:val="000000" w:themeColor="text1"/>
          <w:sz w:val="32"/>
          <w:szCs w:val="32"/>
        </w:rPr>
        <w:t>体系的基础上，加大宣传力度，既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不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割裂基金会与中国南山的血脉联系，又在实际运作中保持相对独立性。</w:t>
      </w:r>
    </w:p>
    <w:p w14:paraId="411F6FBD" w14:textId="77777777" w:rsidR="00387521" w:rsidRDefault="00041A4E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（四）打造团队推动专业运作。</w:t>
      </w:r>
      <w:r>
        <w:rPr>
          <w:rFonts w:eastAsia="仿宋_GB2312" w:hint="eastAsia"/>
          <w:color w:val="000000" w:themeColor="text1"/>
          <w:sz w:val="32"/>
          <w:szCs w:val="32"/>
        </w:rPr>
        <w:t>基金会成立几年来，基本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都是综管中心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派人兼任，但由于工作精力难以兼顾，人员变动频繁等原因，始终未能建构起专业化的运行机制。今年来，在集团人力资源中心的帮助下，曾招聘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名专职人员，但其未满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月，因个人职业发展原因离职，导致团队建设受阻。下步，我们将坚持打造专业团队的目标不动摇，在人力资源中心的帮助下，招募专职人员，配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以综管中心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其他兼职人员助力，</w:t>
      </w:r>
      <w:r>
        <w:rPr>
          <w:rFonts w:eastAsia="仿宋_GB2312" w:hint="eastAsia"/>
          <w:color w:val="000000" w:themeColor="text1"/>
          <w:sz w:val="32"/>
          <w:szCs w:val="32"/>
        </w:rPr>
        <w:t>同时，希望在基金会收入来源管理制度推动下，集团所属各平台和较大型的企业都有人能负责慈善或公益工作，在集团内招募志愿者，最终形成以基金会秘书处为核心，集团自上而下共同支撑的人力体系，真正担负起基金会成立时“与集团业务协同、与集团使命匹配、与企业社会责任关联”的初心与使命。</w:t>
      </w:r>
    </w:p>
    <w:p w14:paraId="6E0E8498" w14:textId="77777777" w:rsidR="00387521" w:rsidRDefault="00041A4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理事，基金会成立已经三年半了，各项工作已经渐入正轨，各项机制也渐趋成熟，是到了履行初心使命的时候了。我相信，在集团管理层和基金会理事会的正确领导下，集团的慈善事业和基金会的发展壮大必将迎来春天、实现蝶变。</w:t>
      </w:r>
    </w:p>
    <w:p w14:paraId="3E019A61" w14:textId="77777777" w:rsidR="00387521" w:rsidRDefault="00387521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14:paraId="1EBCEF13" w14:textId="2ECA0C6D" w:rsidR="00387521" w:rsidRPr="00E04F07" w:rsidRDefault="00387521" w:rsidP="00E04F07">
      <w:pPr>
        <w:spacing w:line="560" w:lineRule="exact"/>
        <w:jc w:val="left"/>
        <w:rPr>
          <w:rFonts w:eastAsia="仿宋_GB2312" w:hint="eastAsia"/>
          <w:color w:val="000000" w:themeColor="text1"/>
          <w:sz w:val="32"/>
          <w:szCs w:val="32"/>
        </w:rPr>
      </w:pPr>
    </w:p>
    <w:sectPr w:rsidR="00387521" w:rsidRPr="00E04F07">
      <w:pgSz w:w="11906" w:h="16838"/>
      <w:pgMar w:top="187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F10" w14:textId="77777777" w:rsidR="00041A4E" w:rsidRDefault="00041A4E" w:rsidP="008C13EC">
      <w:r>
        <w:separator/>
      </w:r>
    </w:p>
  </w:endnote>
  <w:endnote w:type="continuationSeparator" w:id="0">
    <w:p w14:paraId="41A0F07A" w14:textId="77777777" w:rsidR="00041A4E" w:rsidRDefault="00041A4E" w:rsidP="008C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4AA1" w14:textId="77777777" w:rsidR="00041A4E" w:rsidRDefault="00041A4E" w:rsidP="008C13EC">
      <w:r>
        <w:separator/>
      </w:r>
    </w:p>
  </w:footnote>
  <w:footnote w:type="continuationSeparator" w:id="0">
    <w:p w14:paraId="726127B2" w14:textId="77777777" w:rsidR="00041A4E" w:rsidRDefault="00041A4E" w:rsidP="008C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439"/>
    <w:rsid w:val="00020EC5"/>
    <w:rsid w:val="00023723"/>
    <w:rsid w:val="00030445"/>
    <w:rsid w:val="000321E3"/>
    <w:rsid w:val="00035139"/>
    <w:rsid w:val="00037AD9"/>
    <w:rsid w:val="00041A4E"/>
    <w:rsid w:val="0004217F"/>
    <w:rsid w:val="00044211"/>
    <w:rsid w:val="00056C7C"/>
    <w:rsid w:val="0006275D"/>
    <w:rsid w:val="00065B57"/>
    <w:rsid w:val="00070CAA"/>
    <w:rsid w:val="00090964"/>
    <w:rsid w:val="000C4185"/>
    <w:rsid w:val="000F34DA"/>
    <w:rsid w:val="00110DC0"/>
    <w:rsid w:val="00111316"/>
    <w:rsid w:val="0014124D"/>
    <w:rsid w:val="00172A27"/>
    <w:rsid w:val="00175719"/>
    <w:rsid w:val="00181F56"/>
    <w:rsid w:val="00193F81"/>
    <w:rsid w:val="00196BF8"/>
    <w:rsid w:val="001B4C98"/>
    <w:rsid w:val="001B59C7"/>
    <w:rsid w:val="001C151A"/>
    <w:rsid w:val="001C49D3"/>
    <w:rsid w:val="001C579E"/>
    <w:rsid w:val="001D5621"/>
    <w:rsid w:val="001E2BDF"/>
    <w:rsid w:val="001E78B4"/>
    <w:rsid w:val="001F5251"/>
    <w:rsid w:val="0020390B"/>
    <w:rsid w:val="00204216"/>
    <w:rsid w:val="00205018"/>
    <w:rsid w:val="00242EE0"/>
    <w:rsid w:val="002571D9"/>
    <w:rsid w:val="00264A72"/>
    <w:rsid w:val="002A7231"/>
    <w:rsid w:val="002A781A"/>
    <w:rsid w:val="003007DE"/>
    <w:rsid w:val="0030152A"/>
    <w:rsid w:val="00307C96"/>
    <w:rsid w:val="003150BD"/>
    <w:rsid w:val="00331F78"/>
    <w:rsid w:val="00336408"/>
    <w:rsid w:val="0034523B"/>
    <w:rsid w:val="0035228D"/>
    <w:rsid w:val="0036706C"/>
    <w:rsid w:val="00372454"/>
    <w:rsid w:val="00387521"/>
    <w:rsid w:val="003877BB"/>
    <w:rsid w:val="0039000A"/>
    <w:rsid w:val="003A2A81"/>
    <w:rsid w:val="003A3923"/>
    <w:rsid w:val="003B303E"/>
    <w:rsid w:val="003B428C"/>
    <w:rsid w:val="003C1683"/>
    <w:rsid w:val="003C212C"/>
    <w:rsid w:val="003C2B21"/>
    <w:rsid w:val="003D0E9D"/>
    <w:rsid w:val="003D3038"/>
    <w:rsid w:val="003E7689"/>
    <w:rsid w:val="003F1644"/>
    <w:rsid w:val="003F310A"/>
    <w:rsid w:val="003F337D"/>
    <w:rsid w:val="00401A7B"/>
    <w:rsid w:val="00403579"/>
    <w:rsid w:val="0040385B"/>
    <w:rsid w:val="00407522"/>
    <w:rsid w:val="00410EC6"/>
    <w:rsid w:val="00423822"/>
    <w:rsid w:val="00425059"/>
    <w:rsid w:val="00430F1C"/>
    <w:rsid w:val="0045257C"/>
    <w:rsid w:val="004545CC"/>
    <w:rsid w:val="00470801"/>
    <w:rsid w:val="004731BF"/>
    <w:rsid w:val="004C5E99"/>
    <w:rsid w:val="004D20F6"/>
    <w:rsid w:val="004E5365"/>
    <w:rsid w:val="004F088E"/>
    <w:rsid w:val="005017DE"/>
    <w:rsid w:val="00512D2C"/>
    <w:rsid w:val="005133BC"/>
    <w:rsid w:val="00513A20"/>
    <w:rsid w:val="0051502B"/>
    <w:rsid w:val="00515714"/>
    <w:rsid w:val="00522EBE"/>
    <w:rsid w:val="00524A54"/>
    <w:rsid w:val="00534F2B"/>
    <w:rsid w:val="0054114B"/>
    <w:rsid w:val="00563E2E"/>
    <w:rsid w:val="005730A6"/>
    <w:rsid w:val="005763B6"/>
    <w:rsid w:val="00581311"/>
    <w:rsid w:val="005A0A80"/>
    <w:rsid w:val="005A6514"/>
    <w:rsid w:val="005B2102"/>
    <w:rsid w:val="005B7DE1"/>
    <w:rsid w:val="005C074B"/>
    <w:rsid w:val="005C5992"/>
    <w:rsid w:val="005C5BB5"/>
    <w:rsid w:val="005D5F60"/>
    <w:rsid w:val="005E7F02"/>
    <w:rsid w:val="005F1292"/>
    <w:rsid w:val="005F57B0"/>
    <w:rsid w:val="005F78A5"/>
    <w:rsid w:val="00607448"/>
    <w:rsid w:val="006144B6"/>
    <w:rsid w:val="0063487A"/>
    <w:rsid w:val="00636456"/>
    <w:rsid w:val="0065115D"/>
    <w:rsid w:val="00651D78"/>
    <w:rsid w:val="00661547"/>
    <w:rsid w:val="00664220"/>
    <w:rsid w:val="00670367"/>
    <w:rsid w:val="00673EB2"/>
    <w:rsid w:val="00681CB7"/>
    <w:rsid w:val="006847FA"/>
    <w:rsid w:val="006927D4"/>
    <w:rsid w:val="006C1347"/>
    <w:rsid w:val="006C55F6"/>
    <w:rsid w:val="006C7185"/>
    <w:rsid w:val="006D73B0"/>
    <w:rsid w:val="006E0BAB"/>
    <w:rsid w:val="006F0EC8"/>
    <w:rsid w:val="006F2D4D"/>
    <w:rsid w:val="007125D6"/>
    <w:rsid w:val="007225CE"/>
    <w:rsid w:val="00726A67"/>
    <w:rsid w:val="007332A5"/>
    <w:rsid w:val="00736969"/>
    <w:rsid w:val="00740C57"/>
    <w:rsid w:val="007466A0"/>
    <w:rsid w:val="00754BB6"/>
    <w:rsid w:val="00766C64"/>
    <w:rsid w:val="00774D65"/>
    <w:rsid w:val="00783B1E"/>
    <w:rsid w:val="00784E04"/>
    <w:rsid w:val="007B2224"/>
    <w:rsid w:val="00802A9D"/>
    <w:rsid w:val="008037E1"/>
    <w:rsid w:val="008220C9"/>
    <w:rsid w:val="0082401C"/>
    <w:rsid w:val="008355E3"/>
    <w:rsid w:val="008512DE"/>
    <w:rsid w:val="00852442"/>
    <w:rsid w:val="008552FF"/>
    <w:rsid w:val="00867C3F"/>
    <w:rsid w:val="008704F2"/>
    <w:rsid w:val="00887F6D"/>
    <w:rsid w:val="008C13EC"/>
    <w:rsid w:val="008E14BD"/>
    <w:rsid w:val="008E69D2"/>
    <w:rsid w:val="008F487D"/>
    <w:rsid w:val="00905605"/>
    <w:rsid w:val="00933A82"/>
    <w:rsid w:val="00934F1D"/>
    <w:rsid w:val="009553AD"/>
    <w:rsid w:val="0096432C"/>
    <w:rsid w:val="00971615"/>
    <w:rsid w:val="00973FBA"/>
    <w:rsid w:val="00980795"/>
    <w:rsid w:val="009833BC"/>
    <w:rsid w:val="009929B7"/>
    <w:rsid w:val="009942F7"/>
    <w:rsid w:val="009A74AA"/>
    <w:rsid w:val="009B7638"/>
    <w:rsid w:val="009C037E"/>
    <w:rsid w:val="009D01C8"/>
    <w:rsid w:val="009D3D76"/>
    <w:rsid w:val="009D40EC"/>
    <w:rsid w:val="009F2638"/>
    <w:rsid w:val="009F26D0"/>
    <w:rsid w:val="00A5353A"/>
    <w:rsid w:val="00A56FB4"/>
    <w:rsid w:val="00A57D0E"/>
    <w:rsid w:val="00A72A07"/>
    <w:rsid w:val="00A83AA5"/>
    <w:rsid w:val="00A97AF9"/>
    <w:rsid w:val="00AA45C4"/>
    <w:rsid w:val="00AC7E9A"/>
    <w:rsid w:val="00AD1400"/>
    <w:rsid w:val="00AD7C01"/>
    <w:rsid w:val="00B03411"/>
    <w:rsid w:val="00B1757A"/>
    <w:rsid w:val="00B23A4C"/>
    <w:rsid w:val="00B33254"/>
    <w:rsid w:val="00B3364F"/>
    <w:rsid w:val="00B35638"/>
    <w:rsid w:val="00B36B07"/>
    <w:rsid w:val="00B3709C"/>
    <w:rsid w:val="00B64661"/>
    <w:rsid w:val="00B749AC"/>
    <w:rsid w:val="00B80808"/>
    <w:rsid w:val="00B866BD"/>
    <w:rsid w:val="00B87219"/>
    <w:rsid w:val="00BA0BB7"/>
    <w:rsid w:val="00BA50B9"/>
    <w:rsid w:val="00BB4401"/>
    <w:rsid w:val="00BC0F8D"/>
    <w:rsid w:val="00BC1F78"/>
    <w:rsid w:val="00BF676D"/>
    <w:rsid w:val="00C325C1"/>
    <w:rsid w:val="00C455F7"/>
    <w:rsid w:val="00C64A5E"/>
    <w:rsid w:val="00C9356B"/>
    <w:rsid w:val="00CA1F7E"/>
    <w:rsid w:val="00CA7860"/>
    <w:rsid w:val="00CB142A"/>
    <w:rsid w:val="00CC4D56"/>
    <w:rsid w:val="00CC7531"/>
    <w:rsid w:val="00CE0A44"/>
    <w:rsid w:val="00CE3B6A"/>
    <w:rsid w:val="00CE400E"/>
    <w:rsid w:val="00CF7313"/>
    <w:rsid w:val="00D077A4"/>
    <w:rsid w:val="00D17572"/>
    <w:rsid w:val="00D27988"/>
    <w:rsid w:val="00D320A0"/>
    <w:rsid w:val="00D35CD0"/>
    <w:rsid w:val="00D53D72"/>
    <w:rsid w:val="00D577C9"/>
    <w:rsid w:val="00D7364F"/>
    <w:rsid w:val="00D75D8A"/>
    <w:rsid w:val="00D979C3"/>
    <w:rsid w:val="00DA57F0"/>
    <w:rsid w:val="00DB7449"/>
    <w:rsid w:val="00DC5280"/>
    <w:rsid w:val="00DE3160"/>
    <w:rsid w:val="00DF017B"/>
    <w:rsid w:val="00DF2B47"/>
    <w:rsid w:val="00E04F07"/>
    <w:rsid w:val="00E17E9A"/>
    <w:rsid w:val="00E250CA"/>
    <w:rsid w:val="00E32F99"/>
    <w:rsid w:val="00E530A8"/>
    <w:rsid w:val="00E53C6E"/>
    <w:rsid w:val="00E54C7F"/>
    <w:rsid w:val="00E7073A"/>
    <w:rsid w:val="00E72693"/>
    <w:rsid w:val="00E7296F"/>
    <w:rsid w:val="00E81121"/>
    <w:rsid w:val="00E866F3"/>
    <w:rsid w:val="00E86EDB"/>
    <w:rsid w:val="00E96CA8"/>
    <w:rsid w:val="00E97DF7"/>
    <w:rsid w:val="00EA061D"/>
    <w:rsid w:val="00EC0614"/>
    <w:rsid w:val="00ED4559"/>
    <w:rsid w:val="00EE3615"/>
    <w:rsid w:val="00EE70F2"/>
    <w:rsid w:val="00F0213A"/>
    <w:rsid w:val="00F04188"/>
    <w:rsid w:val="00F14D11"/>
    <w:rsid w:val="00F16FBC"/>
    <w:rsid w:val="00F2750B"/>
    <w:rsid w:val="00F510E0"/>
    <w:rsid w:val="00F52AED"/>
    <w:rsid w:val="00F71947"/>
    <w:rsid w:val="00F71E26"/>
    <w:rsid w:val="00F9147F"/>
    <w:rsid w:val="00F94C7E"/>
    <w:rsid w:val="00F97D7A"/>
    <w:rsid w:val="00FB50CB"/>
    <w:rsid w:val="00FC4C27"/>
    <w:rsid w:val="00FC6986"/>
    <w:rsid w:val="00FC7685"/>
    <w:rsid w:val="00FD23B3"/>
    <w:rsid w:val="00FD337D"/>
    <w:rsid w:val="00FE6B82"/>
    <w:rsid w:val="00FF10DE"/>
    <w:rsid w:val="00FF744F"/>
    <w:rsid w:val="01A32CC2"/>
    <w:rsid w:val="03C066E9"/>
    <w:rsid w:val="04920A9F"/>
    <w:rsid w:val="0A56740D"/>
    <w:rsid w:val="10723522"/>
    <w:rsid w:val="149906BE"/>
    <w:rsid w:val="14994E53"/>
    <w:rsid w:val="14A16F51"/>
    <w:rsid w:val="158120DD"/>
    <w:rsid w:val="1756401C"/>
    <w:rsid w:val="18B2148E"/>
    <w:rsid w:val="19700861"/>
    <w:rsid w:val="1A7857B1"/>
    <w:rsid w:val="22474EC5"/>
    <w:rsid w:val="232B1B46"/>
    <w:rsid w:val="242A7F32"/>
    <w:rsid w:val="24B24472"/>
    <w:rsid w:val="2C89693E"/>
    <w:rsid w:val="2DAF2E95"/>
    <w:rsid w:val="2DD776E6"/>
    <w:rsid w:val="30DC39D9"/>
    <w:rsid w:val="310A7200"/>
    <w:rsid w:val="32011E1A"/>
    <w:rsid w:val="32C945C6"/>
    <w:rsid w:val="33211776"/>
    <w:rsid w:val="33980EAB"/>
    <w:rsid w:val="34CD2C32"/>
    <w:rsid w:val="37475D5A"/>
    <w:rsid w:val="390C25FE"/>
    <w:rsid w:val="39A251DA"/>
    <w:rsid w:val="3A680344"/>
    <w:rsid w:val="422E03B0"/>
    <w:rsid w:val="42623DF6"/>
    <w:rsid w:val="448976E2"/>
    <w:rsid w:val="4511559D"/>
    <w:rsid w:val="49F13C37"/>
    <w:rsid w:val="4E232835"/>
    <w:rsid w:val="52216E8C"/>
    <w:rsid w:val="57F00C84"/>
    <w:rsid w:val="5A0D74BE"/>
    <w:rsid w:val="5AE56132"/>
    <w:rsid w:val="5B062454"/>
    <w:rsid w:val="62344908"/>
    <w:rsid w:val="646239C2"/>
    <w:rsid w:val="6560483F"/>
    <w:rsid w:val="678D7F97"/>
    <w:rsid w:val="6DC85327"/>
    <w:rsid w:val="721B21D0"/>
    <w:rsid w:val="72F80D09"/>
    <w:rsid w:val="747D1FB0"/>
    <w:rsid w:val="74896EEB"/>
    <w:rsid w:val="750D5A03"/>
    <w:rsid w:val="76117474"/>
    <w:rsid w:val="77426223"/>
    <w:rsid w:val="77815882"/>
    <w:rsid w:val="79977963"/>
    <w:rsid w:val="7B9C75D7"/>
    <w:rsid w:val="7F345225"/>
    <w:rsid w:val="7F7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E7A0B"/>
  <w15:docId w15:val="{A8FAF96A-DB62-430F-B187-2CFC6FB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</w:rPr>
  </w:style>
  <w:style w:type="paragraph" w:customStyle="1" w:styleId="CharChar">
    <w:name w:val="批注框文本 Char Char"/>
    <w:basedOn w:val="a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586</Words>
  <Characters>3346</Characters>
  <Application>Microsoft Office Word</Application>
  <DocSecurity>0</DocSecurity>
  <Lines>27</Lines>
  <Paragraphs>7</Paragraphs>
  <ScaleCrop>false</ScaleCrop>
  <Company>sh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南山集团工批（2002）05号</dc:title>
  <dc:creator>oiy</dc:creator>
  <cp:lastModifiedBy>周剑</cp:lastModifiedBy>
  <cp:revision>18</cp:revision>
  <cp:lastPrinted>2021-07-15T01:33:00Z</cp:lastPrinted>
  <dcterms:created xsi:type="dcterms:W3CDTF">2021-07-02T00:47:00Z</dcterms:created>
  <dcterms:modified xsi:type="dcterms:W3CDTF">2021-11-11T11:49:00Z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2DB23B5DAC28456EB9DAA7278CE353F5</vt:lpwstr>
  </property>
</Properties>
</file>